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137977f2952960d031bb75ae5bdc42970241724"/>
    <w:p>
      <w:pPr>
        <w:pStyle w:val="Heading1"/>
      </w:pPr>
      <w:r>
        <w:t xml:space="preserve">Comprehensive Marketing Plan for Premium Carpenter Services in United Arab Emirates Dubai</w:t>
      </w:r>
    </w:p>
    <w:bookmarkStart w:id="20" w:name="executive-summary"/>
    <w:p>
      <w:pPr>
        <w:pStyle w:val="Heading2"/>
      </w:pPr>
      <w:r>
        <w:t xml:space="preserve">Executive Summary</w:t>
      </w:r>
    </w:p>
    <w:p>
      <w:pPr>
        <w:pStyle w:val="FirstParagraph"/>
      </w:pPr>
      <w:r>
        <w:t xml:space="preserve">This Marketing Plan outlines a targeted strategy to establish "Dubai Craftsmen," a premier carpentry business, as the leading provider of high-quality woodworking solutions across the United Arab Emirates Dubai market. We recognize that Dubai's rapidly expanding real estate sector, luxury interior design trends, and cultural emphasis on bespoke craftsmanship create an unparalleled opportunity for specialized</w:t>
      </w:r>
      <w:r>
        <w:t xml:space="preserve"> </w:t>
      </w:r>
      <w:r>
        <w:rPr>
          <w:bCs/>
          <w:b/>
        </w:rPr>
        <w:t xml:space="preserve">Carpenter</w:t>
      </w:r>
      <w:r>
        <w:t xml:space="preserve"> </w:t>
      </w:r>
      <w:r>
        <w:t xml:space="preserve">services. This plan details market analysis, strategic objectives, tactical execution, and KPIs specifically designed to capture share in the competitive Dubai construction and home renovation landscape.</w:t>
      </w:r>
    </w:p>
    <w:bookmarkEnd w:id="20"/>
    <w:bookmarkStart w:id="21" w:name="market-analysis-uae-dubai-context"/>
    <w:p>
      <w:pPr>
        <w:pStyle w:val="Heading2"/>
      </w:pPr>
      <w:r>
        <w:t xml:space="preserve">Market Analysis: UAE Dubai Context</w:t>
      </w:r>
    </w:p>
    <w:p>
      <w:pPr>
        <w:pStyle w:val="FirstParagraph"/>
      </w:pPr>
      <w:r>
        <w:t xml:space="preserve">Dubai's economy remains heavily driven by construction, tourism, and luxury real estate. The United Arab Emirates government's Vision 2030 emphasizes sustainable development and world-class infrastructure, generating constant demand for skilled tradespeople. Specifically for the</w:t>
      </w:r>
      <w:r>
        <w:t xml:space="preserve"> </w:t>
      </w:r>
      <w:r>
        <w:rPr>
          <w:bCs/>
          <w:b/>
        </w:rPr>
        <w:t xml:space="preserve">Carpenter</w:t>
      </w:r>
      <w:r>
        <w:t xml:space="preserve"> </w:t>
      </w:r>
      <w:r>
        <w:t xml:space="preserve">sector:</w:t>
      </w:r>
    </w:p>
    <w:p>
      <w:pPr>
        <w:numPr>
          <w:ilvl w:val="0"/>
          <w:numId w:val="1001"/>
        </w:numPr>
        <w:pStyle w:val="Compact"/>
      </w:pPr>
      <w:r>
        <w:rPr>
          <w:bCs/>
          <w:b/>
        </w:rPr>
        <w:t xml:space="preserve">Market Demand:</w:t>
      </w:r>
      <w:r>
        <w:t xml:space="preserve"> </w:t>
      </w:r>
      <w:r>
        <w:t xml:space="preserve">Dubai's annual construction value exceeds $14 billion (Dubai Statistics Center, 2023), with residential projects demanding high-end cabinetry, furniture, and bespoke joinery. The luxury home market (Burgan Park, Palm Jumeirah) requires artisanal craftsmanship beyond standard imports.</w:t>
      </w:r>
    </w:p>
    <w:p>
      <w:pPr>
        <w:numPr>
          <w:ilvl w:val="0"/>
          <w:numId w:val="1001"/>
        </w:numPr>
        <w:pStyle w:val="Compact"/>
      </w:pPr>
      <w:r>
        <w:rPr>
          <w:bCs/>
          <w:b/>
        </w:rPr>
        <w:t xml:space="preserve">Competitive Landscape:</w:t>
      </w:r>
      <w:r>
        <w:t xml:space="preserve"> </w:t>
      </w:r>
      <w:r>
        <w:t xml:space="preserve">Dominated by large construction firms offering basic carpentry and a fragmented pool of independent artisans. Few competitors offer a full-service model combining precision woodworking, adherence to Dubai's strict building codes (DUBAI Civil Defense), and culturally sensitive design consultation.</w:t>
      </w:r>
    </w:p>
    <w:p>
      <w:pPr>
        <w:numPr>
          <w:ilvl w:val="0"/>
          <w:numId w:val="1001"/>
        </w:numPr>
        <w:pStyle w:val="Compact"/>
      </w:pPr>
      <w:r>
        <w:rPr>
          <w:bCs/>
          <w:b/>
        </w:rPr>
        <w:t xml:space="preserve">Cultural Nuance:</w:t>
      </w:r>
      <w:r>
        <w:t xml:space="preserve"> </w:t>
      </w:r>
      <w:r>
        <w:t xml:space="preserve">UAE clients prioritize elegance, durability, and seamless integration with Islamic architectural aesthetics. Arabic-speaking customer service and understanding of local preferences (e.g., space for family gatherings) are non-negotiables.</w:t>
      </w:r>
    </w:p>
    <w:p>
      <w:pPr>
        <w:numPr>
          <w:ilvl w:val="0"/>
          <w:numId w:val="1001"/>
        </w:numPr>
        <w:pStyle w:val="Compact"/>
      </w:pPr>
      <w:r>
        <w:rPr>
          <w:bCs/>
          <w:b/>
        </w:rPr>
        <w:t xml:space="preserve">Regulatory Environment:</w:t>
      </w:r>
      <w:r>
        <w:t xml:space="preserve"> </w:t>
      </w:r>
      <w:r>
        <w:t xml:space="preserve">Mandatory DED (Department of Economic Development) licensing, compliance with Dubai Municipality standards, and adherence to labor laws are critical for operational legitimacy in the United Arab Emirates Dubai market.</w:t>
      </w:r>
    </w:p>
    <w:bookmarkEnd w:id="21"/>
    <w:bookmarkStart w:id="22" w:name="marketing-objectives"/>
    <w:p>
      <w:pPr>
        <w:pStyle w:val="Heading2"/>
      </w:pPr>
      <w:r>
        <w:t xml:space="preserve">Marketing Objectives</w:t>
      </w:r>
    </w:p>
    <w:p>
      <w:pPr>
        <w:pStyle w:val="FirstParagraph"/>
      </w:pPr>
      <w:r>
        <w:t xml:space="preserve">This Marketing Plan sets clear, measurable goals for the first 18 months of operation in Dubai:</w:t>
      </w:r>
    </w:p>
    <w:p>
      <w:pPr>
        <w:numPr>
          <w:ilvl w:val="0"/>
          <w:numId w:val="1002"/>
        </w:numPr>
        <w:pStyle w:val="Compact"/>
      </w:pPr>
      <w:r>
        <w:rPr>
          <w:bCs/>
          <w:b/>
        </w:rPr>
        <w:t xml:space="preserve">Market Penetration:</w:t>
      </w:r>
      <w:r>
        <w:t xml:space="preserve"> </w:t>
      </w:r>
      <w:r>
        <w:t xml:space="preserve">Achieve 15% market share among premium residential renovation contractors in Dubai within Year 1.</w:t>
      </w:r>
    </w:p>
    <w:p>
      <w:pPr>
        <w:numPr>
          <w:ilvl w:val="0"/>
          <w:numId w:val="1002"/>
        </w:numPr>
        <w:pStyle w:val="Compact"/>
      </w:pPr>
      <w:r>
        <w:rPr>
          <w:bCs/>
          <w:b/>
        </w:rPr>
        <w:t xml:space="preserve">Brand Positioning:</w:t>
      </w:r>
      <w:r>
        <w:t xml:space="preserve"> </w:t>
      </w:r>
      <w:r>
        <w:t xml:space="preserve">Establish "Dubai Craftsmen" as the go-to</w:t>
      </w:r>
      <w:r>
        <w:t xml:space="preserve"> </w:t>
      </w:r>
      <w:r>
        <w:rPr>
          <w:bCs/>
          <w:b/>
        </w:rPr>
        <w:t xml:space="preserve">Carpenter</w:t>
      </w:r>
      <w:r>
        <w:t xml:space="preserve"> </w:t>
      </w:r>
      <w:r>
        <w:t xml:space="preserve">service for luxury, bespoke, and culturally attuned woodworking solutions across the United Arab Emirates Dubai.</w:t>
      </w:r>
    </w:p>
    <w:p>
      <w:pPr>
        <w:numPr>
          <w:ilvl w:val="0"/>
          <w:numId w:val="1002"/>
        </w:numPr>
        <w:pStyle w:val="Compact"/>
      </w:pPr>
      <w:r>
        <w:rPr>
          <w:bCs/>
          <w:b/>
        </w:rPr>
        <w:t xml:space="preserve">Customer Acquisition:</w:t>
      </w:r>
      <w:r>
        <w:t xml:space="preserve"> </w:t>
      </w:r>
      <w:r>
        <w:t xml:space="preserve">Secure 50 high-value contracts (min. AED 15,000 each) within the first year through targeted lead generation.</w:t>
      </w:r>
    </w:p>
    <w:p>
      <w:pPr>
        <w:numPr>
          <w:ilvl w:val="0"/>
          <w:numId w:val="1002"/>
        </w:numPr>
        <w:pStyle w:val="Compact"/>
      </w:pPr>
      <w:r>
        <w:rPr>
          <w:bCs/>
          <w:b/>
        </w:rPr>
        <w:t xml:space="preserve">Client Retention:</w:t>
      </w:r>
      <w:r>
        <w:t xml:space="preserve"> </w:t>
      </w:r>
      <w:r>
        <w:t xml:space="preserve">Achieve a 75% repeat client rate within Year 2 through exceptional service and relationship management.</w:t>
      </w:r>
    </w:p>
    <w:bookmarkEnd w:id="22"/>
    <w:bookmarkStart w:id="27" w:name="tactical-marketing-strategies"/>
    <w:p>
      <w:pPr>
        <w:pStyle w:val="Heading2"/>
      </w:pPr>
      <w:r>
        <w:t xml:space="preserve">Tactical Marketing Strategies</w:t>
      </w:r>
    </w:p>
    <w:p>
      <w:pPr>
        <w:pStyle w:val="FirstParagraph"/>
      </w:pPr>
      <w:r>
        <w:t xml:space="preserve">Our approach leverages Dubai's digital-savvy population and high-value project ecosystem:</w:t>
      </w:r>
    </w:p>
    <w:bookmarkStart w:id="23" w:name="Xc91b2f08c8d19ca26195a4250b8303fc7abd2f4"/>
    <w:p>
      <w:pPr>
        <w:pStyle w:val="Heading3"/>
      </w:pPr>
      <w:r>
        <w:t xml:space="preserve">1. Hyper-Local Digital Targeting (Dubai Focus)</w:t>
      </w:r>
    </w:p>
    <w:p>
      <w:pPr>
        <w:pStyle w:val="FirstParagraph"/>
      </w:pPr>
      <w:r>
        <w:t xml:space="preserve">Deploy geo-targeted social media ads (Instagram, LinkedIn) exclusively within Dubai city limits, targeting:</w:t>
      </w:r>
      <w:r>
        <w:t xml:space="preserve"> </w:t>
      </w:r>
      <w:r>
        <w:t xml:space="preserve">* Property developers (e.g., Emaar, DAMAC)</w:t>
      </w:r>
      <w:r>
        <w:t xml:space="preserve"> </w:t>
      </w:r>
      <w:r>
        <w:t xml:space="preserve">* Interior designers in Dubai Design District (d3)</w:t>
      </w:r>
      <w:r>
        <w:t xml:space="preserve"> </w:t>
      </w:r>
      <w:r>
        <w:t xml:space="preserve">* Luxury homeowners on social platforms showcasing high-end properties.</w:t>
      </w:r>
      <w:r>
        <w:t xml:space="preserve"> </w:t>
      </w:r>
      <w:r>
        <w:t xml:space="preserve">Content will highlight rapid turnaround times for Dubai projects and showcase work in iconic neighborhoods like Downtown Dubai and Marina. All ad copy explicitly references "Dubai Carpenter Services" and "UAE Premium Woodworking."</w:t>
      </w:r>
    </w:p>
    <w:bookmarkEnd w:id="23"/>
    <w:bookmarkStart w:id="24" w:name="strategic-partnerships-dubai-ecosystem"/>
    <w:p>
      <w:pPr>
        <w:pStyle w:val="Heading3"/>
      </w:pPr>
      <w:r>
        <w:t xml:space="preserve">2. Strategic Partnerships (Dubai Ecosystem)</w:t>
      </w:r>
    </w:p>
    <w:p>
      <w:pPr>
        <w:pStyle w:val="FirstParagraph"/>
      </w:pPr>
      <w:r>
        <w:t xml:space="preserve">Forge alliances with key Dubai stakeholders:</w:t>
      </w:r>
      <w:r>
        <w:t xml:space="preserve"> </w:t>
      </w:r>
      <w:r>
        <w:t xml:space="preserve">* **Architectural Firms:** Partner with leading Dubai firms (e.g., Zaha Hadid Architects, local practices) for exclusive subcontracting on bespoke cabinetry.</w:t>
      </w:r>
      <w:r>
        <w:t xml:space="preserve"> </w:t>
      </w:r>
      <w:r>
        <w:t xml:space="preserve">* **Real Estate Developers:** Offer tailored solutions for showrooms and high-end villa builds (e.g., Al Barari, Emirates Hills).</w:t>
      </w:r>
      <w:r>
        <w:t xml:space="preserve"> </w:t>
      </w:r>
      <w:r>
        <w:t xml:space="preserve">* **Interior Designers:** Provide white-label carpentry services to top Dubai design studios through a formal referral program with 20% commission.</w:t>
      </w:r>
    </w:p>
    <w:bookmarkEnd w:id="24"/>
    <w:bookmarkStart w:id="25" w:name="culturally-integrated-brand-experience"/>
    <w:p>
      <w:pPr>
        <w:pStyle w:val="Heading3"/>
      </w:pPr>
      <w:r>
        <w:t xml:space="preserve">3. Culturally Integrated Brand Experience</w:t>
      </w:r>
    </w:p>
    <w:p>
      <w:pPr>
        <w:pStyle w:val="FirstParagraph"/>
      </w:pPr>
      <w:r>
        <w:t xml:space="preserve">Develop a brand identity reflecting Dubai's cosmopolitan luxury:</w:t>
      </w:r>
      <w:r>
        <w:t xml:space="preserve"> </w:t>
      </w:r>
      <w:r>
        <w:t xml:space="preserve">* Staff trained in Arabic greetings and cultural norms.</w:t>
      </w:r>
      <w:r>
        <w:t xml:space="preserve"> </w:t>
      </w:r>
      <w:r>
        <w:t xml:space="preserve">* Marketing materials featuring carpentry work integrated into authentic Dubai home settings (e.g., Arabian-inspired wooden screens, modern furniture in Emirati homes).</w:t>
      </w:r>
      <w:r>
        <w:t xml:space="preserve"> </w:t>
      </w:r>
      <w:r>
        <w:t xml:space="preserve">* Host exclusive "Craftsmanship &amp; Culture" workshops at Jumeirah Beach Residence for UAE homeowners, emphasizing how woodworking enhances local living spaces.</w:t>
      </w:r>
    </w:p>
    <w:bookmarkEnd w:id="25"/>
    <w:bookmarkStart w:id="26" w:name="reputation-management-trust-building"/>
    <w:p>
      <w:pPr>
        <w:pStyle w:val="Heading3"/>
      </w:pPr>
      <w:r>
        <w:t xml:space="preserve">4. Reputation Management &amp; Trust Building</w:t>
      </w:r>
    </w:p>
    <w:p>
      <w:pPr>
        <w:pStyle w:val="FirstParagraph"/>
      </w:pPr>
      <w:r>
        <w:t xml:space="preserve">Build credibility through Dubai-specific validation:</w:t>
      </w:r>
      <w:r>
        <w:t xml:space="preserve"> </w:t>
      </w:r>
      <w:r>
        <w:t xml:space="preserve">* Secure DED business license and Dubai Municipality compliance certificates prominently displayed.</w:t>
      </w:r>
      <w:r>
        <w:t xml:space="preserve"> </w:t>
      </w:r>
      <w:r>
        <w:t xml:space="preserve">* Feature client testimonials from verified Dubai residents (e.g., "Completed my Burj Al Arab suite furniture in 10 days").</w:t>
      </w:r>
      <w:r>
        <w:t xml:space="preserve"> </w:t>
      </w:r>
      <w:r>
        <w:t xml:space="preserve">* Sponsor local events like the Dubai International Boat Show for carpentry displays showcasing marine-grade woodwork.</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DED licensing, develop Dubai-focused website with Arabic toggle, launch targeted social media campaigns, initiate partnership outreach to 5 key developers.</w:t>
      </w:r>
    </w:p>
    <w:p>
      <w:pPr>
        <w:pStyle w:val="BodyText"/>
      </w:pPr>
      <w:r>
        <w:rPr>
          <w:bCs/>
          <w:b/>
        </w:rPr>
        <w:t xml:space="preserve">Months 4-6:</w:t>
      </w:r>
      <w:r>
        <w:t xml:space="preserve"> </w:t>
      </w:r>
      <w:r>
        <w:t xml:space="preserve">Secure first 3 major contracts via partnerships, host first cultural workshop in Dubai Design District, begin SEO optimization for "carpenter Dubai" and "custom woodwork UAE".</w:t>
      </w:r>
    </w:p>
    <w:p>
      <w:pPr>
        <w:pStyle w:val="BodyText"/>
      </w:pPr>
      <w:r>
        <w:rPr>
          <w:bCs/>
          <w:b/>
        </w:rPr>
        <w:t xml:space="preserve">Months 7-12:</w:t>
      </w:r>
      <w:r>
        <w:t xml:space="preserve"> </w:t>
      </w:r>
      <w:r>
        <w:t xml:space="preserve">Scale to 10+ active partnerships, implement referral program with design firms, launch email nurture campaigns for repeat business.</w:t>
      </w:r>
    </w:p>
    <w:bookmarkEnd w:id="28"/>
    <w:bookmarkStart w:id="29" w:name="budget-allocation-dubai-specific"/>
    <w:p>
      <w:pPr>
        <w:pStyle w:val="Heading2"/>
      </w:pPr>
      <w:r>
        <w:t xml:space="preserve">Budget Allocation (Dubai Specific)</w:t>
      </w:r>
    </w:p>
    <w:p>
      <w:pPr>
        <w:numPr>
          <w:ilvl w:val="0"/>
          <w:numId w:val="1003"/>
        </w:numPr>
        <w:pStyle w:val="Compact"/>
      </w:pPr>
      <w:r>
        <w:t xml:space="preserve">Digital Marketing (45%): Geo-targeted ads in Dubai, influencer collabs with Dubai interior influencers</w:t>
      </w:r>
    </w:p>
    <w:p>
      <w:pPr>
        <w:numPr>
          <w:ilvl w:val="0"/>
          <w:numId w:val="1003"/>
        </w:numPr>
        <w:pStyle w:val="Compact"/>
      </w:pPr>
      <w:r>
        <w:t xml:space="preserve">Partnership Development (30%): Event sponsorships, partnership launch events in Dubai</w:t>
      </w:r>
    </w:p>
    <w:p>
      <w:pPr>
        <w:numPr>
          <w:ilvl w:val="0"/>
          <w:numId w:val="1003"/>
        </w:numPr>
        <w:pStyle w:val="Compact"/>
      </w:pPr>
      <w:r>
        <w:t xml:space="preserve">Branding &amp; Materials (15%): Arabic/English website, culturally themed brochures for Dubai market</w:t>
      </w:r>
    </w:p>
    <w:p>
      <w:pPr>
        <w:numPr>
          <w:ilvl w:val="0"/>
          <w:numId w:val="1003"/>
        </w:numPr>
        <w:pStyle w:val="Compact"/>
      </w:pPr>
      <w:r>
        <w:t xml:space="preserve">Community Engagement (10%): Workshop costs at Dubai venues</w:t>
      </w:r>
    </w:p>
    <w:bookmarkEnd w:id="29"/>
    <w:bookmarkStart w:id="30" w:name="X0bc457e7231845cc53ce2090f22818f475c8db0"/>
    <w:p>
      <w:pPr>
        <w:pStyle w:val="Heading2"/>
      </w:pPr>
      <w:r>
        <w:t xml:space="preserve">KPIs for Success in United Arab Emirates Dubai</w:t>
      </w:r>
    </w:p>
    <w:p>
      <w:pPr>
        <w:pStyle w:val="FirstParagraph"/>
      </w:pPr>
      <w:r>
        <w:t xml:space="preserve">Success will be measured against Dubai-specific metrics:</w:t>
      </w:r>
      <w:r>
        <w:t xml:space="preserve"> </w:t>
      </w:r>
      <w:r>
        <w:t xml:space="preserve">* **Lead Quality:** 70% of leads must originate from high-value Dubai residential/commercial sectors.</w:t>
      </w:r>
      <w:r>
        <w:t xml:space="preserve"> </w:t>
      </w:r>
      <w:r>
        <w:t xml:space="preserve">* **Conversion Rate:** Target 35% conversion rate from lead to contract (above industry average of 25% in UAE).</w:t>
      </w:r>
      <w:r>
        <w:t xml:space="preserve"> </w:t>
      </w:r>
      <w:r>
        <w:t xml:space="preserve">* **Geographic Reach:** Minimum 40% service area coverage across core Dubai districts (Downtown, Marina, Jumeirah, Business Bay).</w:t>
      </w:r>
      <w:r>
        <w:t xml:space="preserve"> </w:t>
      </w:r>
      <w:r>
        <w:t xml:space="preserve">* **Client Satisfaction:** Maintain minimum NPS score of 85 within the United Arab Emirates Dubai market.</w:t>
      </w:r>
      <w:r>
        <w:t xml:space="preserve"> </w:t>
      </w:r>
      <w:r>
        <w:t xml:space="preserve">* **Brand Recognition:** Achieve 65% unaided awareness among target developers and designers in Dubai within Year 2.</w:t>
      </w:r>
    </w:p>
    <w:bookmarkEnd w:id="30"/>
    <w:bookmarkStart w:id="31" w:name="conclusion"/>
    <w:p>
      <w:pPr>
        <w:pStyle w:val="Heading2"/>
      </w:pPr>
      <w:r>
        <w:t xml:space="preserve">Conclusion</w:t>
      </w:r>
    </w:p>
    <w:p>
      <w:pPr>
        <w:pStyle w:val="FirstParagraph"/>
      </w:pPr>
      <w:r>
        <w:t xml:space="preserve">This Marketing Plan positions "Dubai Craftsmen" not merely as a</w:t>
      </w:r>
      <w:r>
        <w:t xml:space="preserve"> </w:t>
      </w:r>
      <w:r>
        <w:rPr>
          <w:bCs/>
          <w:b/>
        </w:rPr>
        <w:t xml:space="preserve">Carpenter</w:t>
      </w:r>
      <w:r>
        <w:t xml:space="preserve"> </w:t>
      </w:r>
      <w:r>
        <w:t xml:space="preserve">service, but as an essential partner for elevating the built environment across the United Arab Emirates Dubai. By deeply embedding our strategy within Dubai's unique economic drivers, cultural landscape, and regulatory framework, we are poised to become synonymous with excellence in premium woodworking. The success of this</w:t>
      </w:r>
      <w:r>
        <w:t xml:space="preserve"> </w:t>
      </w:r>
      <w:r>
        <w:rPr>
          <w:bCs/>
          <w:b/>
        </w:rPr>
        <w:t xml:space="preserve">Marketing Plan</w:t>
      </w:r>
      <w:r>
        <w:t xml:space="preserve"> </w:t>
      </w:r>
      <w:r>
        <w:t xml:space="preserve">will directly translate to market leadership in one of the world's most dynamic and high-value construction hubs – Dubai. Every tactic is designed for immediate impact within the United Arab Emirates Dubai context, ensuring sustainable growth and brand dominance.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for United Arab Emirates Dubai</dc:title>
  <dc:creator/>
  <dc:language>en</dc:language>
  <cp:keywords/>
  <dcterms:created xsi:type="dcterms:W3CDTF">2025-12-15T22:45:25Z</dcterms:created>
  <dcterms:modified xsi:type="dcterms:W3CDTF">2025-12-15T22:45:25Z</dcterms:modified>
</cp:coreProperties>
</file>

<file path=docProps/custom.xml><?xml version="1.0" encoding="utf-8"?>
<Properties xmlns="http://schemas.openxmlformats.org/officeDocument/2006/custom-properties" xmlns:vt="http://schemas.openxmlformats.org/officeDocument/2006/docPropsVTypes"/>
</file>