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Carpenter</w:t>
      </w:r>
      <w:r>
        <w:t xml:space="preserve"> </w:t>
      </w:r>
      <w:r>
        <w:t xml:space="preserve">Services</w:t>
      </w:r>
      <w:r>
        <w:t xml:space="preserve"> </w:t>
      </w:r>
      <w:r>
        <w:t xml:space="preserve">-</w:t>
      </w:r>
      <w:r>
        <w:t xml:space="preserve"> </w:t>
      </w:r>
      <w:r>
        <w:t xml:space="preserve">United</w:t>
      </w:r>
      <w:r>
        <w:t xml:space="preserve"> </w:t>
      </w:r>
      <w:r>
        <w:t xml:space="preserve">Kingdom</w:t>
      </w:r>
    </w:p>
    <w:bookmarkStart w:id="29" w:name="Xbf3a509ec8d5f04e6f0a4ac9bed7460939d705c"/>
    <w:p>
      <w:pPr>
        <w:pStyle w:val="Heading1"/>
      </w:pPr>
      <w:r>
        <w:t xml:space="preserve">Comprehensive Marketing Plan for Carpenter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carpentry business targeting the dynamic housing market of Birmingham, United Kingdom. As the UK's second-largest city with over 1.1 million residents and a booming construction sector, Birmingham presents unparalleled opportunities for skilled Carpenter services. Our plan focuses on capturing local demand through hyper-localized strategies that leverage Birmingham's unique architectural landscape—from Victorian terraces to modern urban developments—while differentiating our Carpenter services through unmatched quality, responsiveness, and community engagement. This Marketing Plan positions us as the go-to Carpenter partner for both residential homeowners and commercial developers across United Kingdom Birmingham.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construction market is experiencing significant growth, with £15.7 billion invested in housing projects (2023) and 8% annual demand for skilled tradespeople. The city's diverse property portfolio—including period homes requiring specialist carpentry, new-build developments, and commercial renovations—creates consistent need for expert Carpenter services. Competitor analysis reveals a gap: most local Carpenter businesses lack digital visibility and fail to address Birmingham-specific challenges like heritage conservation regulations in areas such as Edgbaston and Digbeth. This Marketing Plan directly targets these underserved segments through community-focused strategies tailored for United Kingdom Birmingham.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Homeowners (65%):</w:t>
      </w:r>
      <w:r>
        <w:t xml:space="preserve"> </w:t>
      </w:r>
      <w:r>
        <w:t xml:space="preserve">Birmingham residents aged 35-55 in suburbs like Selly Oak and Moseley seeking kitchen renovations, extension work, or period-correct repairs.</w:t>
      </w:r>
    </w:p>
    <w:p>
      <w:pPr>
        <w:numPr>
          <w:ilvl w:val="0"/>
          <w:numId w:val="1001"/>
        </w:numPr>
        <w:pStyle w:val="Compact"/>
      </w:pPr>
      <w:r>
        <w:rPr>
          <w:bCs/>
          <w:b/>
        </w:rPr>
        <w:t xml:space="preserve">Commercial Developers (25%):</w:t>
      </w:r>
      <w:r>
        <w:t xml:space="preserve"> </w:t>
      </w:r>
      <w:r>
        <w:t xml:space="preserve">Property firms building mixed-use spaces in emerging hubs (e.g., Birmingham City Centre, Eastside)</w:t>
      </w:r>
    </w:p>
    <w:p>
      <w:pPr>
        <w:numPr>
          <w:ilvl w:val="0"/>
          <w:numId w:val="1001"/>
        </w:numPr>
        <w:pStyle w:val="Compact"/>
      </w:pPr>
      <w:r>
        <w:rPr>
          <w:bCs/>
          <w:b/>
        </w:rPr>
        <w:t xml:space="preserve">Local Councils &amp; Charities (10%):</w:t>
      </w:r>
      <w:r>
        <w:t xml:space="preserve"> </w:t>
      </w:r>
      <w:r>
        <w:t xml:space="preserve">Entities requiring social housing repairs or community project installations.</w:t>
      </w:r>
    </w:p>
    <w:p>
      <w:pPr>
        <w:pStyle w:val="FirstParagraph"/>
      </w:pPr>
      <w:r>
        <w:t xml:space="preserve">We will segment communications using Birmingham-specific triggers: "Birmingham home renovation" keywords, local event sponsorships (e.g., Birmingham Food Festival), and location-tagged content showing our work on iconic landmarks like the ICC or New Street Station.</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Birmingham homeowners within 18 months through hyper-local campaigns.</w:t>
      </w:r>
    </w:p>
    <w:p>
      <w:pPr>
        <w:numPr>
          <w:ilvl w:val="0"/>
          <w:numId w:val="1002"/>
        </w:numPr>
        <w:pStyle w:val="Compact"/>
      </w:pPr>
      <w:r>
        <w:rPr>
          <w:bCs/>
          <w:b/>
        </w:rPr>
        <w:t xml:space="preserve">Customer Acquisition:</w:t>
      </w:r>
      <w:r>
        <w:t xml:space="preserve"> </w:t>
      </w:r>
      <w:r>
        <w:t xml:space="preserve">Secure 45 new contracts monthly by Q3 2025, prioritizing United Kingdom Birmingham zip codes (B1-B30).</w:t>
      </w:r>
    </w:p>
    <w:p>
      <w:pPr>
        <w:numPr>
          <w:ilvl w:val="0"/>
          <w:numId w:val="1002"/>
        </w:numPr>
        <w:pStyle w:val="Compact"/>
      </w:pPr>
      <w:r>
        <w:rPr>
          <w:bCs/>
          <w:b/>
        </w:rPr>
        <w:t xml:space="preserve">Differentiation:</w:t>
      </w:r>
      <w:r>
        <w:t xml:space="preserve"> </w:t>
      </w:r>
      <w:r>
        <w:t xml:space="preserve">Position as the most trusted Carpenter in Birmingham via certified craftsmanship (NCCA accredited) and "Birmingham Made" community partnerships.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 (United Kingdom Birmingham Focus)</w:t>
      </w:r>
      <w:r>
        <w:br/>
      </w:r>
      <w:r>
        <w:t xml:space="preserve">- Develop a geo-targeted website with "Birmingham Carpenter" as primary keyword, featuring case studies of local projects (e.g., "Birmingham Victorian Bathroom Restoration").</w:t>
      </w:r>
      <w:r>
        <w:br/>
      </w:r>
      <w:r>
        <w:t xml:space="preserve">- Implement Google My Business optimization for all Birmingham service areas, including posts about local events like the Birmingham Pride Festival.</w:t>
      </w:r>
      <w:r>
        <w:br/>
      </w:r>
      <w:r>
        <w:t xml:space="preserve">- Run Facebook/Instagram ads targeting 5-mile radius of Birmingham postcodes with visuals of our Carpenter work on iconic local properties.</w:t>
      </w:r>
    </w:p>
    <w:p>
      <w:pPr>
        <w:pStyle w:val="BodyText"/>
      </w:pPr>
      <w:r>
        <w:rPr>
          <w:bCs/>
          <w:b/>
        </w:rPr>
        <w:t xml:space="preserve">2. Community Integration (Birmingham-Specific)</w:t>
      </w:r>
      <w:r>
        <w:br/>
      </w:r>
      <w:r>
        <w:t xml:space="preserve">- Partner with Birmingham City Council's "Repair, Not Replace" initiative for council housing repairs.</w:t>
      </w:r>
      <w:r>
        <w:br/>
      </w:r>
      <w:r>
        <w:t xml:space="preserve">- Sponsor youth carpentry workshops at Birmingham’s Library and Learning Centre (e.g., "Build a Birdhouse Workshop").</w:t>
      </w:r>
      <w:r>
        <w:br/>
      </w:r>
      <w:r>
        <w:t xml:space="preserve">- Host free monthly "Birmingham Homeowner Q&amp;A" sessions at local hubs like the Birmingham Botanical Gardens to showcase Carpenter expertise.</w:t>
      </w:r>
    </w:p>
    <w:p>
      <w:pPr>
        <w:pStyle w:val="BodyText"/>
      </w:pPr>
      <w:r>
        <w:rPr>
          <w:bCs/>
          <w:b/>
        </w:rPr>
        <w:t xml:space="preserve">3. Strategic Partnerships</w:t>
      </w:r>
      <w:r>
        <w:br/>
      </w:r>
      <w:r>
        <w:t xml:space="preserve">Collaborate with Birmingham-based architects (e.g., LDA Design), estate agents (e.g., Fox &amp; Sons), and building suppliers (Birmingham Building Centre) for referral networks. This ensures our Carpenter services are recommended to clients actively seeking renovations across United Kingdom Birmingham.</w:t>
      </w:r>
    </w:p>
    <w:p>
      <w:pPr>
        <w:pStyle w:val="BodyText"/>
      </w:pPr>
      <w:r>
        <w:rPr>
          <w:bCs/>
          <w:b/>
        </w:rPr>
        <w:t xml:space="preserve">4. Reputation Management</w:t>
      </w:r>
      <w:r>
        <w:br/>
      </w:r>
      <w:r>
        <w:t xml:space="preserve">- Leverage Birmingham-specific reviews: "Most reliable Carpenter in Edgbaston" testimonials with local addresses.</w:t>
      </w:r>
      <w:r>
        <w:br/>
      </w:r>
      <w:r>
        <w:t xml:space="preserve">- Submit projects to Birmingham City News and BBC Midlands for feature stories, emphasizing "Birmingham Craftsmanship."</w:t>
      </w:r>
      <w:r>
        <w:br/>
      </w:r>
      <w:r>
        <w:t xml:space="preserve">- Implement a 5-star feedback system requiring clients to mention their Birmingham postcode.</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£28,000</w:t>
      </w:r>
    </w:p>
    <w:p>
      <w:pPr>
        <w:pStyle w:val="BodyText"/>
      </w:pPr>
      <w:r>
        <w:t xml:space="preserve">Birmingham’s 78% online home renovation search rate; geo-fenced campaigns drive local leads.</w:t>
      </w:r>
    </w:p>
    <w:p>
      <w:pPr>
        <w:pStyle w:val="BodyText"/>
      </w:pPr>
      <w:r>
        <w:t xml:space="preserve">Community Sponsorships</w:t>
      </w:r>
    </w:p>
    <w:p>
      <w:pPr>
        <w:pStyle w:val="BodyText"/>
      </w:pPr>
      <w:r>
        <w:t xml:space="preserve">£15,000</w:t>
      </w:r>
    </w:p>
    <w:p>
      <w:pPr>
        <w:pStyle w:val="BodyText"/>
      </w:pPr>
      <w:r>
        <w:t xml:space="preserve">Birmingham-focused events (e.g., Birmingham Garden Festival) build trust.</w:t>
      </w:r>
    </w:p>
    <w:p>
      <w:pPr>
        <w:pStyle w:val="BodyText"/>
      </w:pPr>
      <w:r>
        <w:t xml:space="preserve">Partnership Development</w:t>
      </w:r>
    </w:p>
    <w:p>
      <w:pPr>
        <w:pStyle w:val="BodyText"/>
      </w:pPr>
      <w:r>
        <w:t xml:space="preserve">£12,000</w:t>
      </w:r>
    </w:p>
    <w:p>
      <w:pPr>
        <w:pStyle w:val="BodyText"/>
      </w:pPr>
      <w:r>
        <w:t xml:space="preserve">Co-marketing with 5 key Birmingham trade partners amplifies reach organically.</w:t>
      </w:r>
    </w:p>
    <w:p>
      <w:pPr>
        <w:pStyle w:val="BodyText"/>
      </w:pPr>
      <w:r>
        <w:t xml:space="preserve">Content &amp; PR (Local Media)</w:t>
      </w:r>
    </w:p>
    <w:p>
      <w:pPr>
        <w:pStyle w:val="BodyText"/>
      </w:pPr>
      <w:r>
        <w:t xml:space="preserve">£10,000</w:t>
      </w:r>
    </w:p>
    <w:p>
      <w:pPr>
        <w:pStyle w:val="BodyText"/>
      </w:pPr>
      <w:r>
        <w:t xml:space="preserve">Birmingham media coverage drives referral traffic; BBC Midlands features boost credibility.</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geo-optimized website, secure 3 Birmingham council partnerships, begin community workshops.</w:t>
      </w:r>
    </w:p>
    <w:p>
      <w:pPr>
        <w:numPr>
          <w:ilvl w:val="0"/>
          <w:numId w:val="1003"/>
        </w:numPr>
        <w:pStyle w:val="Compact"/>
      </w:pPr>
      <w:r>
        <w:rPr>
          <w:bCs/>
          <w:b/>
        </w:rPr>
        <w:t xml:space="preserve">Months 4-6:</w:t>
      </w:r>
      <w:r>
        <w:t xml:space="preserve"> </w:t>
      </w:r>
      <w:r>
        <w:t xml:space="preserve">Execute targeted ad campaigns; host first "Birmingham Homeowner Event" at Aston University.</w:t>
      </w:r>
    </w:p>
    <w:p>
      <w:pPr>
        <w:numPr>
          <w:ilvl w:val="0"/>
          <w:numId w:val="1003"/>
        </w:numPr>
        <w:pStyle w:val="Compact"/>
      </w:pPr>
      <w:r>
        <w:rPr>
          <w:bCs/>
          <w:b/>
        </w:rPr>
        <w:t xml:space="preserve">Months 7-9:</w:t>
      </w:r>
      <w:r>
        <w:t xml:space="preserve"> </w:t>
      </w:r>
      <w:r>
        <w:t xml:space="preserve">Achieve 20+ partner referrals; secure feature in Birmingham Mail.</w:t>
      </w:r>
    </w:p>
    <w:p>
      <w:pPr>
        <w:numPr>
          <w:ilvl w:val="0"/>
          <w:numId w:val="1003"/>
        </w:numPr>
        <w:pStyle w:val="Compact"/>
      </w:pPr>
      <w:r>
        <w:rPr>
          <w:bCs/>
          <w:b/>
        </w:rPr>
        <w:t xml:space="preserve">Months 10-12:</w:t>
      </w:r>
      <w:r>
        <w:t xml:space="preserve"> </w:t>
      </w:r>
      <w:r>
        <w:t xml:space="preserve">Expand to commercial clients via Birmingham Business Improvement District (BID) network; target £350k revenue.</w:t>
      </w:r>
    </w:p>
    <w:bookmarkEnd w:id="26"/>
    <w:bookmarkStart w:id="27" w:name="evaluation-control"/>
    <w:p>
      <w:pPr>
        <w:pStyle w:val="Heading2"/>
      </w:pPr>
      <w:r>
        <w:t xml:space="preserve">Evaluation &amp; Control</w:t>
      </w:r>
    </w:p>
    <w:p>
      <w:pPr>
        <w:pStyle w:val="FirstParagraph"/>
      </w:pPr>
      <w:r>
        <w:t xml:space="preserve">We will track success through Birmingham-specific KPIs:</w:t>
      </w:r>
    </w:p>
    <w:p>
      <w:pPr>
        <w:numPr>
          <w:ilvl w:val="0"/>
          <w:numId w:val="1004"/>
        </w:numPr>
        <w:pStyle w:val="Compact"/>
      </w:pPr>
      <w:r>
        <w:t xml:space="preserve">Monthly: Local lead conversion rate (target: 35% from Birmingham-based inquiries).</w:t>
      </w:r>
    </w:p>
    <w:p>
      <w:pPr>
        <w:numPr>
          <w:ilvl w:val="0"/>
          <w:numId w:val="1004"/>
        </w:numPr>
        <w:pStyle w:val="Compact"/>
      </w:pPr>
      <w:r>
        <w:t xml:space="preserve">Quarterly: Share of voice in "Birmingham Carpenter" Google searches (target: 28% by Q4 2025).</w:t>
      </w:r>
    </w:p>
    <w:p>
      <w:pPr>
        <w:numPr>
          <w:ilvl w:val="0"/>
          <w:numId w:val="1004"/>
        </w:numPr>
        <w:pStyle w:val="Compact"/>
      </w:pPr>
      <w:r>
        <w:t xml:space="preserve">Annually: Customer retention rate in Birmingham (target: 65%) and referral rate from local partners.</w:t>
      </w:r>
    </w:p>
    <w:p>
      <w:pPr>
        <w:pStyle w:val="FirstParagraph"/>
      </w:pPr>
      <w:r>
        <w:t xml:space="preserve">Monthly review meetings with our Birmingham-based marketing team will adjust tactics based on real-time data, ensuring every Marketing Plan initiative remains responsive to United Kingdom Birmingham’s evolving needs. This continuous optimization—rooted in community insight—makes us the Carpenter service that doesn’t just work in Birmingham, but truly understands it.</w:t>
      </w:r>
    </w:p>
    <w:bookmarkEnd w:id="27"/>
    <w:bookmarkStart w:id="28" w:name="conclusion"/>
    <w:p>
      <w:pPr>
        <w:pStyle w:val="Heading2"/>
      </w:pPr>
      <w:r>
        <w:t xml:space="preserve">Conclusion</w:t>
      </w:r>
    </w:p>
    <w:p>
      <w:pPr>
        <w:pStyle w:val="FirstParagraph"/>
      </w:pPr>
      <w:r>
        <w:t xml:space="preserve">This Marketing Plan is engineered for dominance in the United Kingdom Birmingham carpentry market by merging expert craftsmanship with hyper-local engagement. Unlike generic trade services, our strategy makes "Birmingham" the heartbeat of every campaign—from community projects to digital targeting. As Birmingham continues its transformation, this Marketing Plan positions our Carpenter business not merely as a vendor, but as an indispensable partner in shaping the city's built environment. By embedding ourselves within Birmingham’s social fabric and prioritizing local relevance above all else, we will become synonymous with quality carpentry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Carpenter Services - United Kingdom</dc:title>
  <dc:creator/>
  <dc:language>en</dc:language>
  <cp:keywords/>
  <dcterms:created xsi:type="dcterms:W3CDTF">2026-07-21T14:40:44Z</dcterms:created>
  <dcterms:modified xsi:type="dcterms:W3CDTF">2026-07-21T14:40:44Z</dcterms:modified>
</cp:coreProperties>
</file>

<file path=docProps/custom.xml><?xml version="1.0" encoding="utf-8"?>
<Properties xmlns="http://schemas.openxmlformats.org/officeDocument/2006/custom-properties" xmlns:vt="http://schemas.openxmlformats.org/officeDocument/2006/docPropsVTypes"/>
</file>