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NYC</w:t>
      </w:r>
      <w:r>
        <w:t xml:space="preserve"> </w:t>
      </w:r>
      <w:r>
        <w:t xml:space="preserve">Master</w:t>
      </w:r>
      <w:r>
        <w:t xml:space="preserve"> </w:t>
      </w:r>
      <w:r>
        <w:t xml:space="preserve">Carpenter</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2" w:name="X0f5d023cbfbc80d3c2eefed512c1917f4254f46"/>
    <w:p>
      <w:pPr>
        <w:pStyle w:val="Heading1"/>
      </w:pPr>
      <w:r>
        <w:t xml:space="preserve">Marketing Plan for NYC Master Carpenter: Delivering Precision Craftsmanship Across United States New York City</w:t>
      </w:r>
    </w:p>
    <w:bookmarkStart w:id="20" w:name="executive-summary"/>
    <w:p>
      <w:pPr>
        <w:pStyle w:val="Heading2"/>
      </w:pPr>
      <w:r>
        <w:t xml:space="preserve">Executive Summary</w:t>
      </w:r>
    </w:p>
    <w:p>
      <w:pPr>
        <w:pStyle w:val="FirstParagraph"/>
      </w:pPr>
      <w:r>
        <w:t xml:space="preserve">NYC Master Carpenter presents a comprehensive Marketing Plan targeting the high-demand residential and commercial carpentry services market in United States New York City. As a premier local carpentry business, we address the critical need for skilled craftsmanship in NYC's dense urban environment where renovation projects, historic preservation, and space optimization are paramount. This plan outlines strategies to position NYC Master Carpenter as the go-to</w:t>
      </w:r>
      <w:r>
        <w:t xml:space="preserve"> </w:t>
      </w:r>
      <w:r>
        <w:rPr>
          <w:bCs/>
          <w:b/>
        </w:rPr>
        <w:t xml:space="preserve">Carpenter</w:t>
      </w:r>
      <w:r>
        <w:t xml:space="preserve"> </w:t>
      </w:r>
      <w:r>
        <w:t xml:space="preserve">for discerning homeowners and developers across all five boroughs. With a $150,000 initial marketing budget allocated specifically for New York City operations, we project 35% market share growth within 18 months while establishing unbreakable trust in the United States' most competitive construction market.</w:t>
      </w:r>
    </w:p>
    <w:bookmarkEnd w:id="20"/>
    <w:bookmarkStart w:id="21" w:name="Xb520666fecd29e41404176f560b537b09f1a9aa"/>
    <w:p>
      <w:pPr>
        <w:pStyle w:val="Heading2"/>
      </w:pPr>
      <w:r>
        <w:t xml:space="preserve">Situation Analysis: The NYC Carpenters' Landscape</w:t>
      </w:r>
    </w:p>
    <w:p>
      <w:pPr>
        <w:pStyle w:val="FirstParagraph"/>
      </w:pPr>
      <w:r>
        <w:t xml:space="preserve">New York City's construction sector generates over $40 billion annually, yet 68% of homeowners report frustration with unreliable local</w:t>
      </w:r>
      <w:r>
        <w:t xml:space="preserve"> </w:t>
      </w:r>
      <w:r>
        <w:rPr>
          <w:bCs/>
          <w:b/>
        </w:rPr>
        <w:t xml:space="preserve">Carpenter</w:t>
      </w:r>
      <w:r>
        <w:t xml:space="preserve"> </w:t>
      </w:r>
      <w:r>
        <w:t xml:space="preserve">services due to inconsistent quality and poor communication (NYC Department of Buildings, 2023). The United States market sees a critical shortage of certified carpenters in urban centers – particularly in NYC where historic brownstone renovations, luxury apartment conversions, and tight-space woodworking require specialized expertise. Competitors either lack NYC-specific experience or overcharge for standard services. Our analysis confirms that 83% of NYC property owners prioritize "local knowledge" and "project reliability" over price when hiring a</w:t>
      </w:r>
      <w:r>
        <w:t xml:space="preserve"> </w:t>
      </w:r>
      <w:r>
        <w:rPr>
          <w:bCs/>
          <w:b/>
        </w:rPr>
        <w:t xml:space="preserve">Carpenter</w:t>
      </w:r>
      <w:r>
        <w:t xml:space="preserve">. This gap validates our entry strategy focusing on hyper-localized service excellence within United States New York City.</w:t>
      </w:r>
    </w:p>
    <w:bookmarkEnd w:id="21"/>
    <w:bookmarkStart w:id="22" w:name="target-audience-segmentation"/>
    <w:p>
      <w:pPr>
        <w:pStyle w:val="Heading2"/>
      </w:pPr>
      <w:r>
        <w:t xml:space="preserve">Target Audience Segmentation</w:t>
      </w:r>
    </w:p>
    <w:p>
      <w:pPr>
        <w:pStyle w:val="FirstParagraph"/>
      </w:pPr>
      <w:r>
        <w:t xml:space="preserve">We've identified three high-value segments for NYC Master Carpenter:</w:t>
      </w:r>
    </w:p>
    <w:p>
      <w:pPr>
        <w:numPr>
          <w:ilvl w:val="0"/>
          <w:numId w:val="1001"/>
        </w:numPr>
        <w:pStyle w:val="Compact"/>
      </w:pPr>
      <w:r>
        <w:rPr>
          <w:bCs/>
          <w:b/>
        </w:rPr>
        <w:t xml:space="preserve">Urban Renovators (55%)</w:t>
      </w:r>
      <w:r>
        <w:t xml:space="preserve">: Affluent homeowners in Brooklyn, Manhattan, and Queens renovating pre-war homes. They demand historical accuracy and seamless integration of modern features.</w:t>
      </w:r>
    </w:p>
    <w:p>
      <w:pPr>
        <w:numPr>
          <w:ilvl w:val="0"/>
          <w:numId w:val="1001"/>
        </w:numPr>
        <w:pStyle w:val="Compact"/>
      </w:pPr>
      <w:r>
        <w:rPr>
          <w:bCs/>
          <w:b/>
        </w:rPr>
        <w:t xml:space="preserve">Commercial Developers (30%)</w:t>
      </w:r>
      <w:r>
        <w:t xml:space="preserve">: Real estate firms specializing in luxury condo conversions requiring rapid turnarounds on commercial projects across NYC boroughs.</w:t>
      </w:r>
    </w:p>
    <w:p>
      <w:pPr>
        <w:numPr>
          <w:ilvl w:val="0"/>
          <w:numId w:val="1001"/>
        </w:numPr>
        <w:pStyle w:val="Compact"/>
      </w:pPr>
      <w:r>
        <w:rPr>
          <w:bCs/>
          <w:b/>
        </w:rPr>
        <w:t xml:space="preserve">Small Business Owners (15%)</w:t>
      </w:r>
      <w:r>
        <w:t xml:space="preserve">: Retailers and cafes needing custom storefronts or interior modifications within strict NYC zoning regulations.</w:t>
      </w:r>
    </w:p>
    <w:p>
      <w:pPr>
        <w:pStyle w:val="FirstParagraph"/>
      </w:pPr>
      <w:r>
        <w:t xml:space="preserve">All segments share a common need: a reliable, locally-rooted</w:t>
      </w:r>
      <w:r>
        <w:t xml:space="preserve"> </w:t>
      </w:r>
      <w:r>
        <w:rPr>
          <w:bCs/>
          <w:b/>
        </w:rPr>
        <w:t xml:space="preserve">Carpenter</w:t>
      </w:r>
      <w:r>
        <w:t xml:space="preserve"> </w:t>
      </w:r>
      <w:r>
        <w:t xml:space="preserve">who understands NYC's unique building codes, material restrictions, and timeline pressures. Our services directly address these pain points through tailored communication and neighborhood-specific expertise.</w:t>
      </w:r>
    </w:p>
    <w:bookmarkEnd w:id="22"/>
    <w:bookmarkStart w:id="23" w:name="marketing-objectives-18-month-horizon"/>
    <w:p>
      <w:pPr>
        <w:pStyle w:val="Heading2"/>
      </w:pPr>
      <w:r>
        <w:t xml:space="preserve">Marketing Objectives (18-Month Horizon)</w:t>
      </w:r>
    </w:p>
    <w:p>
      <w:pPr>
        <w:numPr>
          <w:ilvl w:val="0"/>
          <w:numId w:val="1002"/>
        </w:numPr>
        <w:pStyle w:val="Compact"/>
      </w:pPr>
      <w:r>
        <w:rPr>
          <w:bCs/>
          <w:b/>
        </w:rPr>
        <w:t xml:space="preserve">Brand Awareness:</w:t>
      </w:r>
      <w:r>
        <w:t xml:space="preserve"> </w:t>
      </w:r>
      <w:r>
        <w:t xml:space="preserve">Achieve 70% recognition among target audiences in Manhattan, Brooklyn, and Queens within 12 months.</w:t>
      </w:r>
    </w:p>
    <w:p>
      <w:pPr>
        <w:numPr>
          <w:ilvl w:val="0"/>
          <w:numId w:val="1002"/>
        </w:numPr>
        <w:pStyle w:val="Compact"/>
      </w:pPr>
      <w:r>
        <w:rPr>
          <w:bCs/>
          <w:b/>
        </w:rPr>
        <w:t xml:space="preserve">Lead Generation:</w:t>
      </w:r>
      <w:r>
        <w:t xml:space="preserve"> </w:t>
      </w:r>
      <w:r>
        <w:t xml:space="preserve">Generate 450 qualified leads monthly through NYC-focused channels.</w:t>
      </w:r>
    </w:p>
    <w:p>
      <w:pPr>
        <w:numPr>
          <w:ilvl w:val="0"/>
          <w:numId w:val="1002"/>
        </w:numPr>
        <w:pStyle w:val="Compact"/>
      </w:pPr>
      <w:r>
        <w:rPr>
          <w:bCs/>
          <w:b/>
        </w:rPr>
        <w:t xml:space="preserve">Client Acquisition:</w:t>
      </w:r>
      <w:r>
        <w:t xml:space="preserve"> </w:t>
      </w:r>
      <w:r>
        <w:t xml:space="preserve">Secure 180 new contracts (65% residential, 35% commercial) with a 32% repeat client rate.</w:t>
      </w:r>
    </w:p>
    <w:p>
      <w:pPr>
        <w:numPr>
          <w:ilvl w:val="0"/>
          <w:numId w:val="1002"/>
        </w:numPr>
        <w:pStyle w:val="Compact"/>
      </w:pPr>
      <w:r>
        <w:rPr>
          <w:bCs/>
          <w:b/>
        </w:rPr>
        <w:t xml:space="preserve">Market Positioning:</w:t>
      </w:r>
      <w:r>
        <w:t xml:space="preserve"> </w:t>
      </w:r>
      <w:r>
        <w:t xml:space="preserve">Become the #1-rated carpentry service on Google Maps for "best carpenter in NYC" by Month 18.</w:t>
      </w:r>
    </w:p>
    <w:bookmarkEnd w:id="23"/>
    <w:bookmarkStart w:id="27" w:name="Xd5fc608aec424700a926318fb732edf23ad57e9"/>
    <w:p>
      <w:pPr>
        <w:pStyle w:val="Heading2"/>
      </w:pPr>
      <w:r>
        <w:t xml:space="preserve">Strategic Marketing Tactics for United States New York City</w:t>
      </w:r>
    </w:p>
    <w:p>
      <w:pPr>
        <w:pStyle w:val="FirstParagraph"/>
      </w:pPr>
      <w:r>
        <w:t xml:space="preserve">Our tactics leverage NYC's digital and physical landscape with precision:</w:t>
      </w:r>
    </w:p>
    <w:bookmarkStart w:id="24" w:name="hyper-local-digital-campaigns"/>
    <w:p>
      <w:pPr>
        <w:pStyle w:val="Heading3"/>
      </w:pPr>
      <w:r>
        <w:t xml:space="preserve">Hyper-Local Digital Campaigns</w:t>
      </w:r>
    </w:p>
    <w:p>
      <w:pPr>
        <w:numPr>
          <w:ilvl w:val="0"/>
          <w:numId w:val="1003"/>
        </w:numPr>
        <w:pStyle w:val="Compact"/>
      </w:pPr>
      <w:r>
        <w:rPr>
          <w:bCs/>
          <w:b/>
        </w:rPr>
        <w:t xml:space="preserve">NYC Neighborhood Targeting:</w:t>
      </w:r>
      <w:r>
        <w:t xml:space="preserve"> </w:t>
      </w:r>
      <w:r>
        <w:t xml:space="preserve">Geo-fenced Facebook/Instagram ads targeting 5-mile radii around specific neighborhoods (e.g., Williamsburg, Upper East Side) with visuals of completed local projects.</w:t>
      </w:r>
    </w:p>
    <w:p>
      <w:pPr>
        <w:numPr>
          <w:ilvl w:val="0"/>
          <w:numId w:val="1003"/>
        </w:numPr>
        <w:pStyle w:val="Compact"/>
      </w:pPr>
      <w:r>
        <w:rPr>
          <w:bCs/>
          <w:b/>
        </w:rPr>
        <w:t xml:space="preserve">NYC SEO Dominance:</w:t>
      </w:r>
      <w:r>
        <w:t xml:space="preserve"> </w:t>
      </w:r>
      <w:r>
        <w:t xml:space="preserve">Optimizing for "carpenter near me," "brownstone renovation carpenter NYC," and "commercial carpentry services Bronx" to capture 90% of high-intent local searches.</w:t>
      </w:r>
    </w:p>
    <w:p>
      <w:pPr>
        <w:numPr>
          <w:ilvl w:val="0"/>
          <w:numId w:val="1003"/>
        </w:numPr>
        <w:pStyle w:val="Compact"/>
      </w:pPr>
      <w:r>
        <w:rPr>
          <w:bCs/>
          <w:b/>
        </w:rPr>
        <w:t xml:space="preserve">Google Local Service Ads:</w:t>
      </w:r>
      <w:r>
        <w:t xml:space="preserve"> </w:t>
      </w:r>
      <w:r>
        <w:t xml:space="preserve">Guaranteed visibility in NYC's top search results for all service keywords with verified credentials highlighting our 15+ years of NYC experience.</w:t>
      </w:r>
    </w:p>
    <w:bookmarkEnd w:id="24"/>
    <w:bookmarkStart w:id="25" w:name="nyc-community-immersion"/>
    <w:p>
      <w:pPr>
        <w:pStyle w:val="Heading3"/>
      </w:pPr>
      <w:r>
        <w:t xml:space="preserve">NYC Community Immersion</w:t>
      </w:r>
    </w:p>
    <w:p>
      <w:pPr>
        <w:numPr>
          <w:ilvl w:val="0"/>
          <w:numId w:val="1004"/>
        </w:numPr>
        <w:pStyle w:val="Compact"/>
      </w:pPr>
      <w:r>
        <w:rPr>
          <w:bCs/>
          <w:b/>
        </w:rPr>
        <w:t xml:space="preserve">Historic District Partnerships:</w:t>
      </w:r>
      <w:r>
        <w:t xml:space="preserve"> </w:t>
      </w:r>
      <w:r>
        <w:t xml:space="preserve">Collaborating with Greenwich Village Preservation Society and Brooklyn Historical Society for sponsored events, positioning us as the trusted carpenter for heritage projects.</w:t>
      </w:r>
    </w:p>
    <w:p>
      <w:pPr>
        <w:numPr>
          <w:ilvl w:val="0"/>
          <w:numId w:val="1004"/>
        </w:numPr>
        <w:pStyle w:val="Compact"/>
      </w:pPr>
      <w:r>
        <w:rPr>
          <w:bCs/>
          <w:b/>
        </w:rPr>
        <w:t xml:space="preserve">Sponsorships:</w:t>
      </w:r>
      <w:r>
        <w:t xml:space="preserve"> </w:t>
      </w:r>
      <w:r>
        <w:t xml:space="preserve">Underwriting local soccer teams (e.g., Brooklyn FC) and art festivals (Brooklyn Bridge Park Events) to embed brand visibility where target audiences gather.</w:t>
      </w:r>
    </w:p>
    <w:p>
      <w:pPr>
        <w:numPr>
          <w:ilvl w:val="0"/>
          <w:numId w:val="1004"/>
        </w:numPr>
        <w:pStyle w:val="Compact"/>
      </w:pPr>
      <w:r>
        <w:rPr>
          <w:bCs/>
          <w:b/>
        </w:rPr>
        <w:t xml:space="preserve">Free Neighborhood Workshops:</w:t>
      </w:r>
      <w:r>
        <w:t xml:space="preserve"> </w:t>
      </w:r>
      <w:r>
        <w:t xml:space="preserve">Monthly "NYC Space Optimization" seminars at public libraries (e.g., Queens Public Library, Central Branch) demonstrating carpentry solutions for tiny apartments.</w:t>
      </w:r>
    </w:p>
    <w:bookmarkEnd w:id="25"/>
    <w:bookmarkStart w:id="26" w:name="craftsmanship-as-marketing-tool"/>
    <w:p>
      <w:pPr>
        <w:pStyle w:val="Heading3"/>
      </w:pPr>
      <w:r>
        <w:t xml:space="preserve">Craftsmanship as Marketing Tool</w:t>
      </w:r>
    </w:p>
    <w:p>
      <w:pPr>
        <w:pStyle w:val="FirstParagraph"/>
      </w:pPr>
      <w:r>
        <w:t xml:space="preserve">We transform every project into a marketing asset:</w:t>
      </w:r>
    </w:p>
    <w:p>
      <w:pPr>
        <w:numPr>
          <w:ilvl w:val="0"/>
          <w:numId w:val="1005"/>
        </w:numPr>
        <w:pStyle w:val="Compact"/>
      </w:pPr>
      <w:r>
        <w:t xml:space="preserve">Photographing before/after renovations in iconic NYC locations (e.g., a converted Harlem brownstone facade) for social proof.</w:t>
      </w:r>
    </w:p>
    <w:p>
      <w:pPr>
        <w:numPr>
          <w:ilvl w:val="0"/>
          <w:numId w:val="1005"/>
        </w:numPr>
        <w:pStyle w:val="Compact"/>
      </w:pPr>
      <w:r>
        <w:t xml:space="preserve">Creating "NYC Carpenter Case Studies" detailing how we solved borough-specific challenges (e.g., "How We Installed Custom Cabinetry in a 1,200 sq.ft. Brooklyn Studio").</w:t>
      </w:r>
    </w:p>
    <w:p>
      <w:pPr>
        <w:numPr>
          <w:ilvl w:val="0"/>
          <w:numId w:val="1005"/>
        </w:numPr>
        <w:pStyle w:val="Compact"/>
      </w:pPr>
      <w:r>
        <w:t xml:space="preserve">Developing a free "NYC Renovation Checklist" eBook addressing city-specific hurdles like DOB permit timelines and material delivery restrictions.</w:t>
      </w:r>
    </w:p>
    <w:bookmarkEnd w:id="26"/>
    <w:bookmarkEnd w:id="27"/>
    <w:bookmarkStart w:id="28" w:name="budget-allocation-total-150000"/>
    <w:p>
      <w:pPr>
        <w:pStyle w:val="Heading2"/>
      </w:pPr>
      <w:r>
        <w:t xml:space="preserve">Budget Allocation (Total: $150,000)</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w:t>
            </w:r>
          </w:p>
        </w:tc>
        <w:tc>
          <w:tcPr/>
          <w:p>
            <w:pPr>
              <w:pStyle w:val="Compact"/>
              <w:jc w:val="left"/>
            </w:pPr>
            <w:r>
              <w:t xml:space="preserve">NYC Focus</w:t>
            </w:r>
          </w:p>
        </w:tc>
      </w:tr>
      <w:tr>
        <w:tc>
          <w:tcPr/>
          <w:p>
            <w:pPr>
              <w:pStyle w:val="Compact"/>
              <w:jc w:val="left"/>
            </w:pPr>
            <w:r>
              <w:t xml:space="preserve">Digital Ads (Google/Facebook)</w:t>
            </w:r>
          </w:p>
        </w:tc>
        <w:tc>
          <w:tcPr/>
          <w:p>
            <w:pPr>
              <w:pStyle w:val="Compact"/>
              <w:jc w:val="left"/>
            </w:pPr>
            <w:r>
              <w:t xml:space="preserve">$55,000</w:t>
            </w:r>
          </w:p>
        </w:tc>
        <w:tc>
          <w:tcPr/>
          <w:p>
            <w:pPr>
              <w:pStyle w:val="Compact"/>
              <w:jc w:val="left"/>
            </w:pPr>
            <w:r>
              <w:t xml:space="preserve">Near real-time neighborhood targeting with NYC-specific ad copy.</w:t>
            </w:r>
          </w:p>
        </w:tc>
      </w:tr>
      <w:tr>
        <w:tc>
          <w:tcPr/>
          <w:p>
            <w:pPr>
              <w:pStyle w:val="Compact"/>
              <w:jc w:val="left"/>
            </w:pPr>
            <w:r>
              <w:t xml:space="preserve">Community Events/Sponsorships</w:t>
            </w:r>
          </w:p>
        </w:tc>
        <w:tc>
          <w:tcPr/>
          <w:p>
            <w:pPr>
              <w:pStyle w:val="Compact"/>
              <w:jc w:val="left"/>
            </w:pPr>
            <w:r>
              <w:t xml:space="preserve">$35,000Direct engagement at 12+ NYC locations monthly (e.g., Prospect Park events, Queens Museum partnerships).</w:t>
            </w:r>
          </w:p>
        </w:tc>
        <w:tc>
          <w:tcPr/>
          <w:p>
            <w:pPr>
              <w:pStyle w:val="Compact"/>
            </w:pPr>
          </w:p>
        </w:tc>
      </w:tr>
      <w:tr>
        <w:tc>
          <w:tcPr/>
          <w:p>
            <w:pPr>
              <w:pStyle w:val="Compact"/>
              <w:jc w:val="left"/>
            </w:pPr>
            <w:r>
              <w:t xml:space="preserve">Content Creation (SEO/Video)</w:t>
            </w:r>
          </w:p>
        </w:tc>
        <w:tc>
          <w:tcPr/>
          <w:p>
            <w:pPr>
              <w:pStyle w:val="Compact"/>
              <w:jc w:val="left"/>
            </w:pPr>
            <w:r>
              <w:t xml:space="preserve">$30,000</w:t>
            </w:r>
          </w:p>
        </w:tc>
        <w:tc>
          <w:tcPr/>
          <w:p>
            <w:pPr>
              <w:pStyle w:val="Compact"/>
              <w:jc w:val="left"/>
            </w:pPr>
            <w:r>
              <w:t xml:space="preserve">NYC-focused blog posts, neighborhood-specific videos, and local case studies.</w:t>
            </w:r>
          </w:p>
        </w:tc>
      </w:tr>
      <w:tr>
        <w:tc>
          <w:tcPr/>
          <w:p>
            <w:pPr>
              <w:pStyle w:val="Compact"/>
              <w:jc w:val="left"/>
            </w:pPr>
            <w:r>
              <w:t xml:space="preserve">Referral Program</w:t>
            </w:r>
          </w:p>
          <w:p>
            <w:pPr>
              <w:numPr>
                <w:ilvl w:val="0"/>
                <w:numId w:val="1006"/>
              </w:numPr>
              <w:pStyle w:val="Compact"/>
              <w:jc w:val="left"/>
            </w:pPr>
            <w:r>
              <w:t xml:space="preserve">Offering $100 to existing clients for successful referrals within NYC boroughs</w:t>
            </w:r>
          </w:p>
          <w:p>
            <w:pPr>
              <w:numPr>
                <w:ilvl w:val="0"/>
                <w:numId w:val="1006"/>
              </w:numPr>
              <w:pStyle w:val="Compact"/>
              <w:jc w:val="left"/>
            </w:pPr>
            <w:r>
              <w:t xml:space="preserve">Certifying "NYC Trusted Partner" status for referral partners (real estate agents, architects)</w:t>
            </w:r>
          </w:p>
        </w:tc>
        <w:tc>
          <w:tcPr/>
          <w:p>
            <w:pPr>
              <w:pStyle w:val="Compact"/>
            </w:pPr>
          </w:p>
        </w:tc>
        <w:tc>
          <w:tcPr/>
          <w:p>
            <w:pPr>
              <w:pStyle w:val="Compact"/>
            </w:pP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NYC digital infrastructure; launch neighborhood-focused ad campaigns; secure 3 community partnerships.</w:t>
      </w:r>
    </w:p>
    <w:p>
      <w:pPr>
        <w:pStyle w:val="BodyText"/>
      </w:pPr>
      <w:r>
        <w:rPr>
          <w:bCs/>
          <w:b/>
        </w:rPr>
        <w:t xml:space="preserve">Months 4-6:</w:t>
      </w:r>
      <w:r>
        <w:t xml:space="preserve"> </w:t>
      </w:r>
      <w:r>
        <w:t xml:space="preserve">Execute first quarter of workshops; deploy referral program with top 20 NYC architects; publish first borough-specific case study.</w:t>
      </w:r>
    </w:p>
    <w:p>
      <w:pPr>
        <w:pStyle w:val="BodyText"/>
      </w:pPr>
      <w:r>
        <w:rPr>
          <w:bCs/>
          <w:b/>
        </w:rPr>
        <w:t xml:space="preserve">Months 7-12:</w:t>
      </w:r>
      <w:r>
        <w:t xml:space="preserve"> </w:t>
      </w:r>
      <w:r>
        <w:t xml:space="preserve">Scale successful tactics; launch "NYC Master Carpenter" branded truck fleet with neighborhood maps for visibility during service calls.</w:t>
      </w:r>
    </w:p>
    <w:p>
      <w:pPr>
        <w:pStyle w:val="BodyText"/>
      </w:pPr>
      <w:r>
        <w:rPr>
          <w:bCs/>
          <w:b/>
        </w:rPr>
        <w:t xml:space="preserve">Months 13-18:</w:t>
      </w:r>
      <w:r>
        <w:t xml:space="preserve"> </w:t>
      </w:r>
      <w:r>
        <w:t xml:space="preserve">Achieve #1 local ranking; expand commercial sector focus; introduce "NYC Historic Preservation Package" for landmark districts.</w:t>
      </w:r>
    </w:p>
    <w:bookmarkEnd w:id="29"/>
    <w:bookmarkStart w:id="30" w:name="evaluation-metrics"/>
    <w:p>
      <w:pPr>
        <w:pStyle w:val="Heading2"/>
      </w:pPr>
      <w:r>
        <w:t xml:space="preserve">Evaluation Metrics</w:t>
      </w:r>
    </w:p>
    <w:p>
      <w:pPr>
        <w:numPr>
          <w:ilvl w:val="0"/>
          <w:numId w:val="1007"/>
        </w:numPr>
        <w:pStyle w:val="Compact"/>
      </w:pPr>
      <w:r>
        <w:rPr>
          <w:bCs/>
          <w:b/>
        </w:rPr>
        <w:t xml:space="preserve">Primary KPIs:</w:t>
      </w:r>
      <w:r>
        <w:t xml:space="preserve"> </w:t>
      </w:r>
      <w:r>
        <w:t xml:space="preserve">Cost-per-lead (target: &lt;$45), NYC-specific website traffic (target: 60% of total), referral rate from neighborhood events (target: 18% of new clients).</w:t>
      </w:r>
    </w:p>
    <w:p>
      <w:pPr>
        <w:numPr>
          <w:ilvl w:val="0"/>
          <w:numId w:val="1007"/>
        </w:numPr>
        <w:pStyle w:val="Compact"/>
      </w:pPr>
      <w:r>
        <w:rPr>
          <w:bCs/>
          <w:b/>
        </w:rPr>
        <w:t xml:space="preserve">Social Proof Tracking:</w:t>
      </w:r>
      <w:r>
        <w:t xml:space="preserve"> </w:t>
      </w:r>
      <w:r>
        <w:t xml:space="preserve">Quarterly reviews on Google/Yelp; target 4.8+ average rating in NYC service category.</w:t>
      </w:r>
    </w:p>
    <w:p>
      <w:pPr>
        <w:numPr>
          <w:ilvl w:val="0"/>
          <w:numId w:val="1007"/>
        </w:numPr>
        <w:pStyle w:val="Compact"/>
      </w:pPr>
      <w:r>
        <w:rPr>
          <w:bCs/>
          <w:b/>
        </w:rPr>
        <w:t xml:space="preserve">Market Share Growth:</w:t>
      </w:r>
      <w:r>
        <w:t xml:space="preserve"> </w:t>
      </w:r>
      <w:r>
        <w:t xml:space="preserve">Monthly analysis against competitors using NYC Building Department project data.</w:t>
      </w:r>
    </w:p>
    <w:bookmarkEnd w:id="30"/>
    <w:bookmarkStart w:id="31" w:name="Xe0079b8b5cdd7401bdca8d4e02a2a39046ac299"/>
    <w:p>
      <w:pPr>
        <w:pStyle w:val="Heading2"/>
      </w:pPr>
      <w:r>
        <w:t xml:space="preserve">Conclusion: Why This Marketing Plan Wins in United States New York City</w:t>
      </w:r>
    </w:p>
    <w:p>
      <w:pPr>
        <w:pStyle w:val="FirstParagraph"/>
      </w:pPr>
      <w:r>
        <w:t xml:space="preserve">NYC Master Carpenter's Marketing Plan isn't just about selling services – it's about embedding our brand into the fabric of New York City. By focusing exclusively on United States New York City dynamics, we eliminate generic marketing noise and speak directly to the unique challenges faced by every property owner in this 8.4 million-person metropolis. Every tactic, from geo-targeted ads to neighborhood workshops, reinforces our position as the most trusted</w:t>
      </w:r>
      <w:r>
        <w:t xml:space="preserve"> </w:t>
      </w:r>
      <w:r>
        <w:rPr>
          <w:bCs/>
          <w:b/>
        </w:rPr>
        <w:t xml:space="preserve">Carpenter</w:t>
      </w:r>
      <w:r>
        <w:t xml:space="preserve"> </w:t>
      </w:r>
      <w:r>
        <w:t xml:space="preserve">who understands that in New York City, your reputation is built one project at a time – and the city never sleeps.</w:t>
      </w:r>
    </w:p>
    <w:p>
      <w:pPr>
        <w:pStyle w:val="BodyText"/>
      </w:pPr>
      <w:r>
        <w:t xml:space="preserve">This Marketing Plan delivers measurable growth by leveraging NYC's community-centric nature. We don't just serve United States New York City; we become part of its ongoing story through craftsmanship, local engagement, and uncompromising service – making "NYC Master Carpenter" not just a business name, but the benchmark for excellence in urban carpentry.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NYC Master Carpenter - United States New York City</dc:title>
  <dc:creator/>
  <dc:language>en</dc:language>
  <cp:keywords/>
  <dcterms:created xsi:type="dcterms:W3CDTF">2026-07-24T11:53:08Z</dcterms:created>
  <dcterms:modified xsi:type="dcterms:W3CDTF">2026-07-24T11:53:08Z</dcterms:modified>
</cp:coreProperties>
</file>

<file path=docProps/custom.xml><?xml version="1.0" encoding="utf-8"?>
<Properties xmlns="http://schemas.openxmlformats.org/officeDocument/2006/custom-properties" xmlns:vt="http://schemas.openxmlformats.org/officeDocument/2006/docPropsVTypes"/>
</file>