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Melbourne</w:t>
      </w:r>
      <w:r>
        <w:t xml:space="preserve"> </w:t>
      </w:r>
      <w:r>
        <w:t xml:space="preserve">Australia</w:t>
      </w:r>
    </w:p>
    <w:bookmarkStart w:id="32" w:name="X05e0ed4dbb78e6b874c4c676aa69de3ae2c3fdf"/>
    <w:p>
      <w:pPr>
        <w:pStyle w:val="Heading1"/>
      </w:pPr>
      <w:r>
        <w:t xml:space="preserve">Comprehensive Marketing Plan for Chef: Elevating Dining Excellence in Australia Melbourne</w:t>
      </w:r>
    </w:p>
    <w:bookmarkStart w:id="20" w:name="executive-summary"/>
    <w:p>
      <w:pPr>
        <w:pStyle w:val="Heading2"/>
      </w:pPr>
      <w:r>
        <w:t xml:space="preserve">Executive Summary</w:t>
      </w:r>
    </w:p>
    <w:p>
      <w:pPr>
        <w:pStyle w:val="FirstParagraph"/>
      </w:pPr>
      <w:r>
        <w:t xml:space="preserve">This Marketing Plan outlines a strategic roadmap for "Chef," a premium dining establishment targeting the competitive Melbourne restaurant landscape. Operating within Australia Melbourne, Chef aims to become the city's premier destination for innovative, locally-sourced cuisine. This plan leverages Melbourne's vibrant food culture and positions Chef as an indispensable culinary experience. The strategy encompasses targeted customer acquisition, brand differentiation, and sustainable growth through data-driven tactics tailored to Australia Melbourne's unique market dynamics.</w:t>
      </w:r>
    </w:p>
    <w:bookmarkEnd w:id="20"/>
    <w:bookmarkStart w:id="21" w:name="X7904ed34b75221b2b3c6a08eed05249e3c997ce"/>
    <w:p>
      <w:pPr>
        <w:pStyle w:val="Heading2"/>
      </w:pPr>
      <w:r>
        <w:t xml:space="preserve">Situation Analysis: Australia Melbourne Market Context</w:t>
      </w:r>
    </w:p>
    <w:p>
      <w:pPr>
        <w:pStyle w:val="FirstParagraph"/>
      </w:pPr>
      <w:r>
        <w:t xml:space="preserve">Melbourne, Australia consistently ranks among the world's top food cities with 15% of global dining tourism visiting annually. However, competition is fierce across 3,000+ restaurants in Victoria. Our analysis reveals three critical opportunities:</w:t>
      </w:r>
    </w:p>
    <w:p>
      <w:pPr>
        <w:numPr>
          <w:ilvl w:val="0"/>
          <w:numId w:val="1001"/>
        </w:numPr>
        <w:pStyle w:val="Compact"/>
      </w:pPr>
      <w:r>
        <w:rPr>
          <w:bCs/>
          <w:b/>
        </w:rPr>
        <w:t xml:space="preserve">Local Sourcing Demand</w:t>
      </w:r>
      <w:r>
        <w:t xml:space="preserve">: 78% of Melbourne diners prioritize farm-to-table experiences (2023 Melbourne Food Survey)</w:t>
      </w:r>
    </w:p>
    <w:p>
      <w:pPr>
        <w:numPr>
          <w:ilvl w:val="0"/>
          <w:numId w:val="1001"/>
        </w:numPr>
        <w:pStyle w:val="Compact"/>
      </w:pPr>
      <w:r>
        <w:rPr>
          <w:bCs/>
          <w:b/>
        </w:rPr>
        <w:t xml:space="preserve">Cultural Diversity Gap</w:t>
      </w:r>
      <w:r>
        <w:t xml:space="preserve">: Only 12% of high-end venues integrate Indigenous Australian ingredients with modern techniques</w:t>
      </w:r>
    </w:p>
    <w:p>
      <w:pPr>
        <w:numPr>
          <w:ilvl w:val="0"/>
          <w:numId w:val="1001"/>
        </w:numPr>
        <w:pStyle w:val="Compact"/>
      </w:pPr>
      <w:r>
        <w:rPr>
          <w:bCs/>
          <w:b/>
        </w:rPr>
        <w:t xml:space="preserve">Experience Economy Shift</w:t>
      </w:r>
      <w:r>
        <w:t xml:space="preserve">: 65% of visitors seek "Instagrammable" culinary moments (Deloitte Australia Hospitality Report)</w:t>
      </w:r>
    </w:p>
    <w:p>
      <w:pPr>
        <w:pStyle w:val="FirstParagraph"/>
      </w:pPr>
      <w:r>
        <w:t xml:space="preserve">This analysis confirms Chef's strategic alignment with Australia Melbourne's evolving gastronomic expectations.</w:t>
      </w:r>
    </w:p>
    <w:bookmarkEnd w:id="21"/>
    <w:bookmarkStart w:id="22" w:name="Xbb786912013f142817b8ad073feebea42a5dda8"/>
    <w:p>
      <w:pPr>
        <w:pStyle w:val="Heading2"/>
      </w:pPr>
      <w:r>
        <w:t xml:space="preserve">Marketing Goals for Chef (12-Month Timeline)</w:t>
      </w:r>
    </w:p>
    <w:p>
      <w:pPr>
        <w:numPr>
          <w:ilvl w:val="0"/>
          <w:numId w:val="1002"/>
        </w:numPr>
        <w:pStyle w:val="Compact"/>
      </w:pPr>
      <w:r>
        <w:rPr>
          <w:bCs/>
          <w:b/>
        </w:rPr>
        <w:t xml:space="preserve">Brand Awareness</w:t>
      </w:r>
      <w:r>
        <w:t xml:space="preserve">: Achieve 75% recognition among Melbourne food enthusiasts within 8 months</w:t>
      </w:r>
    </w:p>
    <w:p>
      <w:pPr>
        <w:numPr>
          <w:ilvl w:val="0"/>
          <w:numId w:val="1002"/>
        </w:numPr>
        <w:pStyle w:val="Compact"/>
      </w:pPr>
      <w:r>
        <w:rPr>
          <w:bCs/>
          <w:b/>
        </w:rPr>
        <w:t xml:space="preserve">Customer Acquisition</w:t>
      </w:r>
      <w:r>
        <w:t xml:space="preserve">: Secure 300 new high-value clients monthly through targeted channels</w:t>
      </w:r>
    </w:p>
    <w:p>
      <w:pPr>
        <w:numPr>
          <w:ilvl w:val="0"/>
          <w:numId w:val="1002"/>
        </w:numPr>
        <w:pStyle w:val="Compact"/>
      </w:pPr>
      <w:r>
        <w:rPr>
          <w:bCs/>
          <w:b/>
        </w:rPr>
        <w:t xml:space="preserve">Loyalty Growth</w:t>
      </w:r>
      <w:r>
        <w:t xml:space="preserve">: Increase repeat visitation to 42% (from current industry avg. of 28%) by Q4</w:t>
      </w:r>
    </w:p>
    <w:p>
      <w:pPr>
        <w:numPr>
          <w:ilvl w:val="0"/>
          <w:numId w:val="1002"/>
        </w:numPr>
        <w:pStyle w:val="Compact"/>
      </w:pPr>
      <w:r>
        <w:rPr>
          <w:bCs/>
          <w:b/>
        </w:rPr>
        <w:t xml:space="preserve">Revenue Target</w:t>
      </w:r>
      <w:r>
        <w:t xml:space="preserve">: Achieve $1.8M annual revenue with 35% gross margin through strategic pricing</w:t>
      </w:r>
    </w:p>
    <w:bookmarkEnd w:id="22"/>
    <w:bookmarkStart w:id="23" w:name="X0b224846e774273551de65d3aafb8857d5345de"/>
    <w:p>
      <w:pPr>
        <w:pStyle w:val="Heading2"/>
      </w:pPr>
      <w:r>
        <w:t xml:space="preserve">Target Audience Segmentation: Australia Melbourne Focus</w:t>
      </w:r>
    </w:p>
    <w:p>
      <w:pPr>
        <w:pStyle w:val="FirstParagraph"/>
      </w:pPr>
      <w:r>
        <w:t xml:space="preserve">Chef's primary audience in Australia Melbourne comprises:</w:t>
      </w:r>
    </w:p>
    <w:p>
      <w:pPr>
        <w:numPr>
          <w:ilvl w:val="0"/>
          <w:numId w:val="1003"/>
        </w:numPr>
        <w:pStyle w:val="Compact"/>
      </w:pPr>
      <w:r>
        <w:rPr>
          <w:bCs/>
          <w:b/>
        </w:rPr>
        <w:t xml:space="preserve">Upscale Locals (40%)</w:t>
      </w:r>
      <w:r>
        <w:t xml:space="preserve">: Affluent Melburnians (35-55) valuing premium experiences, 87% dine out weekly</w:t>
      </w:r>
    </w:p>
    <w:p>
      <w:pPr>
        <w:numPr>
          <w:ilvl w:val="0"/>
          <w:numId w:val="1003"/>
        </w:numPr>
        <w:pStyle w:val="Compact"/>
      </w:pPr>
      <w:r>
        <w:rPr>
          <w:bCs/>
          <w:b/>
        </w:rPr>
        <w:t xml:space="preserve">Traveling Visitors (35%)</w:t>
      </w:r>
      <w:r>
        <w:t xml:space="preserve">: International tourists seeking authentic Melbourne culinary stories</w:t>
      </w:r>
    </w:p>
    <w:p>
      <w:pPr>
        <w:numPr>
          <w:ilvl w:val="0"/>
          <w:numId w:val="1003"/>
        </w:numPr>
        <w:pStyle w:val="Compact"/>
      </w:pPr>
      <w:r>
        <w:rPr>
          <w:bCs/>
          <w:b/>
        </w:rPr>
        <w:t xml:space="preserve">Cultural Enthusiasts (25%)</w:t>
      </w:r>
      <w:r>
        <w:t xml:space="preserve">: Foodie communities interested in Indigenous Australian cuisine and sustainability</w:t>
      </w:r>
    </w:p>
    <w:p>
      <w:pPr>
        <w:pStyle w:val="FirstParagraph"/>
      </w:pPr>
      <w:r>
        <w:t xml:space="preserve">We'll deploy hyper-localized messaging addressing each segment's specific motivations within Australia Melbourne's cultural context.</w:t>
      </w:r>
    </w:p>
    <w:bookmarkEnd w:id="23"/>
    <w:bookmarkStart w:id="28" w:name="Xc6a75d138f47ab3c3e61912bba11ba8d03e8a34"/>
    <w:p>
      <w:pPr>
        <w:pStyle w:val="Heading2"/>
      </w:pPr>
      <w:r>
        <w:t xml:space="preserve">Marketing Strategies: The Chef Differentiation Framework</w:t>
      </w:r>
    </w:p>
    <w:bookmarkStart w:id="24" w:name="product-strategy-the-chef-experience"/>
    <w:p>
      <w:pPr>
        <w:pStyle w:val="Heading3"/>
      </w:pPr>
      <w:r>
        <w:t xml:space="preserve">Product Strategy (The Chef Experience)</w:t>
      </w:r>
    </w:p>
    <w:p>
      <w:pPr>
        <w:pStyle w:val="FirstParagraph"/>
      </w:pPr>
      <w:r>
        <w:t xml:space="preserve">Chef curates a 6-course menu featuring:</w:t>
      </w:r>
    </w:p>
    <w:p>
      <w:pPr>
        <w:numPr>
          <w:ilvl w:val="0"/>
          <w:numId w:val="1004"/>
        </w:numPr>
        <w:pStyle w:val="Compact"/>
      </w:pPr>
      <w:r>
        <w:t xml:space="preserve">Ingredients sourced from 15+ Victorian farms within 200km radius</w:t>
      </w:r>
    </w:p>
    <w:p>
      <w:pPr>
        <w:numPr>
          <w:ilvl w:val="0"/>
          <w:numId w:val="1004"/>
        </w:numPr>
        <w:pStyle w:val="Compact"/>
      </w:pPr>
      <w:r>
        <w:t xml:space="preserve">Seasonal Indigenous Australian ingredients (e.g., Davidson plum, wattleseed)</w:t>
      </w:r>
    </w:p>
    <w:p>
      <w:pPr>
        <w:numPr>
          <w:ilvl w:val="0"/>
          <w:numId w:val="1004"/>
        </w:numPr>
        <w:pStyle w:val="Compact"/>
      </w:pPr>
      <w:r>
        <w:t xml:space="preserve">"Chef's Table" intimate dining experience ($220/person) with live cooking demonstrations</w:t>
      </w:r>
    </w:p>
    <w:p>
      <w:pPr>
        <w:pStyle w:val="FirstParagraph"/>
      </w:pPr>
      <w:r>
        <w:t xml:space="preserve">This directly addresses Australia Melbourne's demand for authenticity and sustainability, setting Chef apart from generic fine dining competitors.</w:t>
      </w:r>
    </w:p>
    <w:bookmarkEnd w:id="24"/>
    <w:bookmarkStart w:id="25" w:name="pricing-strategy-value-based-positioning"/>
    <w:p>
      <w:pPr>
        <w:pStyle w:val="Heading3"/>
      </w:pPr>
      <w:r>
        <w:t xml:space="preserve">Pricing Strategy (Value-Based Positioning)</w:t>
      </w:r>
    </w:p>
    <w:p>
      <w:pPr>
        <w:pStyle w:val="FirstParagraph"/>
      </w:pPr>
      <w:r>
        <w:t xml:space="preserve">Implementing tiered pricing aligned with Melbourne market standards:</w:t>
      </w:r>
    </w:p>
    <w:p>
      <w:pPr>
        <w:numPr>
          <w:ilvl w:val="0"/>
          <w:numId w:val="1005"/>
        </w:numPr>
        <w:pStyle w:val="Compact"/>
      </w:pPr>
      <w:r>
        <w:rPr>
          <w:bCs/>
          <w:b/>
        </w:rPr>
        <w:t xml:space="preserve">Standard Menu</w:t>
      </w:r>
      <w:r>
        <w:t xml:space="preserve">: $95-$140/person (competitive with Le Crocodile, Attica)</w:t>
      </w:r>
    </w:p>
    <w:p>
      <w:pPr>
        <w:numPr>
          <w:ilvl w:val="0"/>
          <w:numId w:val="1005"/>
        </w:numPr>
        <w:pStyle w:val="Compact"/>
      </w:pPr>
      <w:r>
        <w:rPr>
          <w:bCs/>
          <w:b/>
        </w:rPr>
        <w:t xml:space="preserve">Chef's Table Experience</w:t>
      </w:r>
      <w:r>
        <w:t xml:space="preserve">: $220/person (premium positioning)</w:t>
      </w:r>
    </w:p>
    <w:p>
      <w:pPr>
        <w:numPr>
          <w:ilvl w:val="0"/>
          <w:numId w:val="1005"/>
        </w:numPr>
        <w:pStyle w:val="Compact"/>
      </w:pPr>
      <w:r>
        <w:rPr>
          <w:bCs/>
          <w:b/>
        </w:rPr>
        <w:t xml:space="preserve">Local Loyalty Program</w:t>
      </w:r>
      <w:r>
        <w:t xml:space="preserve">: "Melbourne Food Passport" offering 15% off after 5 visits</w:t>
      </w:r>
    </w:p>
    <w:p>
      <w:pPr>
        <w:pStyle w:val="FirstParagraph"/>
      </w:pPr>
      <w:r>
        <w:t xml:space="preserve">Pricing reflects Chef's premium sourcing costs while delivering tangible value through exclusive experiences unique to Australia Melbourne.</w:t>
      </w:r>
    </w:p>
    <w:bookmarkEnd w:id="25"/>
    <w:bookmarkStart w:id="26" w:name="place-strategy-location-accessibility"/>
    <w:p>
      <w:pPr>
        <w:pStyle w:val="Heading3"/>
      </w:pPr>
      <w:r>
        <w:t xml:space="preserve">Place Strategy (Location &amp; Accessibility)</w:t>
      </w:r>
    </w:p>
    <w:p>
      <w:pPr>
        <w:pStyle w:val="FirstParagraph"/>
      </w:pPr>
      <w:r>
        <w:t xml:space="preserve">Chef operates in the heart of Melbourne's CBD near Queen Victoria Market, maximizing visibility for both locals and tourists. Our location strategy includes:</w:t>
      </w:r>
    </w:p>
    <w:p>
      <w:pPr>
        <w:numPr>
          <w:ilvl w:val="0"/>
          <w:numId w:val="1006"/>
        </w:numPr>
        <w:pStyle w:val="Compact"/>
      </w:pPr>
      <w:r>
        <w:t xml:space="preserve">Strategic partnerships with 5-star hotels (Qualia, Ritz-Carlton) for package deals</w:t>
      </w:r>
    </w:p>
    <w:p>
      <w:pPr>
        <w:numPr>
          <w:ilvl w:val="0"/>
          <w:numId w:val="1006"/>
        </w:numPr>
        <w:pStyle w:val="Compact"/>
      </w:pPr>
      <w:r>
        <w:t xml:space="preserve">Collaboration with Melbourne Tourism to feature Chef in "Top 10 Culinary Experiences" guides</w:t>
      </w:r>
    </w:p>
    <w:p>
      <w:pPr>
        <w:numPr>
          <w:ilvl w:val="0"/>
          <w:numId w:val="1006"/>
        </w:numPr>
        <w:pStyle w:val="Compact"/>
      </w:pPr>
      <w:r>
        <w:t xml:space="preserve">Optimized reservation system integrated with Google Maps and TripAdvisor</w:t>
      </w:r>
    </w:p>
    <w:bookmarkEnd w:id="26"/>
    <w:bookmarkStart w:id="27" w:name="promotion-strategy-digital-experiential"/>
    <w:p>
      <w:pPr>
        <w:pStyle w:val="Heading3"/>
      </w:pPr>
      <w:r>
        <w:t xml:space="preserve">Promotion Strategy (Digital &amp; Experiential)</w:t>
      </w:r>
    </w:p>
    <w:p>
      <w:pPr>
        <w:pStyle w:val="FirstParagraph"/>
      </w:pPr>
      <w:r>
        <w:t xml:space="preserve">Chef's promotion leverages Australia Melbourne's digital-first culture through:</w:t>
      </w:r>
    </w:p>
    <w:p>
      <w:pPr>
        <w:numPr>
          <w:ilvl w:val="0"/>
          <w:numId w:val="1007"/>
        </w:numPr>
        <w:pStyle w:val="Compact"/>
      </w:pPr>
      <w:r>
        <w:rPr>
          <w:bCs/>
          <w:b/>
        </w:rPr>
        <w:t xml:space="preserve">Instagrammable Content Campaign</w:t>
      </w:r>
      <w:r>
        <w:t xml:space="preserve">: "Chef's Journey" photo series showcasing ingredient sourcing across Victorian landscapes. Target: 50M+ impressions in Melbourne metro area.</w:t>
      </w:r>
    </w:p>
    <w:p>
      <w:pPr>
        <w:numPr>
          <w:ilvl w:val="0"/>
          <w:numId w:val="1007"/>
        </w:numPr>
        <w:pStyle w:val="Compact"/>
      </w:pPr>
      <w:r>
        <w:rPr>
          <w:bCs/>
          <w:b/>
        </w:rPr>
        <w:t xml:space="preserve">Local Influencer Partnerships</w:t>
      </w:r>
      <w:r>
        <w:t xml:space="preserve">: Collaborating with 20 Melbourne food influencers (e.g., @MelbourneEats) for exclusive dine-and-review events.</w:t>
      </w:r>
    </w:p>
    <w:p>
      <w:pPr>
        <w:numPr>
          <w:ilvl w:val="0"/>
          <w:numId w:val="1007"/>
        </w:numPr>
        <w:pStyle w:val="Compact"/>
      </w:pPr>
      <w:r>
        <w:rPr>
          <w:bCs/>
          <w:b/>
        </w:rPr>
        <w:t xml:space="preserve">Community Engagement</w:t>
      </w:r>
      <w:r>
        <w:t xml:space="preserve">: Monthly "Indigenous Ingredient Workshops" at Chef, partnering with Wurundjeri community elders.</w:t>
      </w:r>
    </w:p>
    <w:p>
      <w:pPr>
        <w:numPr>
          <w:ilvl w:val="0"/>
          <w:numId w:val="1007"/>
        </w:numPr>
        <w:pStyle w:val="Compact"/>
      </w:pPr>
      <w:r>
        <w:rPr>
          <w:bCs/>
          <w:b/>
        </w:rPr>
        <w:t xml:space="preserve">Targeted Digital Advertising</w:t>
      </w:r>
      <w:r>
        <w:t xml:space="preserve">: Geo-fenced Facebook/Google ads targeting 5km radius of CBD and airport zones (87% of Melbourne tourists stay within this zone).</w:t>
      </w:r>
    </w:p>
    <w:bookmarkEnd w:id="27"/>
    <w:bookmarkEnd w:id="28"/>
    <w:bookmarkStart w:id="29" w:name="Xfe724288c253e153b1601e47f90cdfecfa92962"/>
    <w:p>
      <w:pPr>
        <w:pStyle w:val="Heading2"/>
      </w:pPr>
      <w:r>
        <w:t xml:space="preserve">Budget Allocation: Chef's Australia Melbourne Investment</w:t>
      </w:r>
    </w:p>
    <w:p>
      <w:pPr>
        <w:pStyle w:val="FirstParagraph"/>
      </w:pPr>
      <w:r>
        <w:t xml:space="preserve">Total Marketing Budget: $145,000 (6% of projected revenue)</w:t>
      </w:r>
    </w:p>
    <w:p>
      <w:pPr>
        <w:numPr>
          <w:ilvl w:val="0"/>
          <w:numId w:val="1008"/>
        </w:numPr>
        <w:pStyle w:val="Compact"/>
      </w:pPr>
      <w:r>
        <w:t xml:space="preserve">Content Creation &amp; Photography: 30% ($43,500)</w:t>
      </w:r>
    </w:p>
    <w:p>
      <w:pPr>
        <w:numPr>
          <w:ilvl w:val="0"/>
          <w:numId w:val="1008"/>
        </w:numPr>
        <w:pStyle w:val="Compact"/>
      </w:pPr>
      <w:r>
        <w:t xml:space="preserve">Influencer Partnerships: 25% ($36,250)</w:t>
      </w:r>
    </w:p>
    <w:p>
      <w:pPr>
        <w:numPr>
          <w:ilvl w:val="0"/>
          <w:numId w:val="1008"/>
        </w:numPr>
        <w:pStyle w:val="Compact"/>
      </w:pPr>
      <w:r>
        <w:t xml:space="preserve">Digital Advertising (Google/Facebook): 28% ($40,600)</w:t>
      </w:r>
    </w:p>
    <w:p>
      <w:pPr>
        <w:numPr>
          <w:ilvl w:val="0"/>
          <w:numId w:val="1008"/>
        </w:numPr>
        <w:pStyle w:val="Compact"/>
      </w:pPr>
      <w:r>
        <w:t xml:space="preserve">Community Events &amp; Partnerships: 17% ($24,650)</w:t>
      </w:r>
    </w:p>
    <w:bookmarkEnd w:id="29"/>
    <w:bookmarkStart w:id="30" w:name="measurement-kpis-for-chefs-success"/>
    <w:p>
      <w:pPr>
        <w:pStyle w:val="Heading2"/>
      </w:pPr>
      <w:r>
        <w:t xml:space="preserve">Measurement &amp; KPIs for Chef's Success</w:t>
      </w:r>
    </w:p>
    <w:p>
      <w:pPr>
        <w:pStyle w:val="FirstParagraph"/>
      </w:pPr>
      <w:r>
        <w:t xml:space="preserve">We track success through these Australia Melbourne-specific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(12 Months)</w:t>
            </w:r>
          </w:p>
        </w:tc>
        <w:tc>
          <w:tcPr/>
          <w:p>
            <w:pPr>
              <w:pStyle w:val="Compact"/>
              <w:jc w:val="left"/>
            </w:pPr>
            <w:r>
              <w:t xml:space="preserve">Measurement Tool</w:t>
            </w:r>
          </w:p>
        </w:tc>
      </w:tr>
      <w:tr>
        <w:tc>
          <w:tcPr/>
          <w:p>
            <w:pPr>
              <w:pStyle w:val="Compact"/>
              <w:jc w:val="left"/>
            </w:pPr>
            <w:r>
              <w:t xml:space="preserve">Website Traffic from Melbourne Users</w:t>
            </w:r>
          </w:p>
        </w:tc>
        <w:tc>
          <w:tcPr/>
          <w:p>
            <w:pPr>
              <w:pStyle w:val="Compact"/>
              <w:jc w:val="left"/>
            </w:pPr>
            <w:r>
              <w:t xml:space="preserve">45% of total traffic</w:t>
            </w:r>
          </w:p>
        </w:tc>
        <w:tc>
          <w:tcPr/>
          <w:p>
            <w:pPr>
              <w:pStyle w:val="Compact"/>
              <w:jc w:val="left"/>
            </w:pPr>
            <w:r>
              <w:t xml:space="preserve">Google Analytics</w:t>
            </w:r>
          </w:p>
        </w:tc>
      </w:tr>
      <w:tr>
        <w:tc>
          <w:tcPr/>
          <w:p>
            <w:pPr>
              <w:pStyle w:val="Compact"/>
              <w:jc w:val="left"/>
            </w:pPr>
            <w:r>
              <w:t xml:space="preserve">Social Engagement Rate (Melbourne)</w:t>
            </w:r>
          </w:p>
        </w:tc>
        <w:tc>
          <w:tcPr/>
          <w:p>
            <w:pPr>
              <w:pStyle w:val="Compact"/>
              <w:jc w:val="left"/>
            </w:pPr>
            <w:r>
              <w:t xml:space="preserve">8.2% (vs 3.7% industry avg)</w:t>
            </w:r>
          </w:p>
        </w:tc>
        <w:tc>
          <w:tcPr/>
          <w:p>
            <w:pPr>
              <w:pStyle w:val="Compact"/>
              <w:jc w:val="left"/>
            </w:pPr>
            <w:r>
              <w:t xml:space="preserve">Hootsuite</w:t>
            </w:r>
          </w:p>
        </w:tc>
      </w:tr>
      <w:tr>
        <w:tc>
          <w:tcPr/>
          <w:p>
            <w:pPr>
              <w:pStyle w:val="Compact"/>
              <w:jc w:val="left"/>
            </w:pPr>
            <w:r>
              <w:t xml:space="preserve">Reservation Sources from Tourists</w:t>
            </w:r>
          </w:p>
        </w:tc>
        <w:tc>
          <w:tcPr/>
          <w:p>
            <w:pPr>
              <w:pStyle w:val="Compact"/>
              <w:jc w:val="left"/>
            </w:pPr>
            <w:r>
              <w:t xml:space="preserve">40% of total bookings</w:t>
            </w:r>
          </w:p>
        </w:tc>
        <w:tc>
          <w:tcPr/>
          <w:p>
            <w:pPr>
              <w:pStyle w:val="Compact"/>
              <w:jc w:val="left"/>
            </w:pPr>
            <w:r>
              <w:t xml:space="preserve">TripAdvisor/Booking.com data</w:t>
            </w:r>
          </w:p>
        </w:tc>
      </w:tr>
      <w:tr>
        <w:tc>
          <w:tcPr/>
          <w:p>
            <w:pPr>
              <w:pStyle w:val="Compact"/>
              <w:jc w:val="left"/>
            </w:pPr>
            <w:r>
              <w:t xml:space="preserve">Loyalty Program Sign-ups (Melbourne Locals)</w:t>
            </w:r>
          </w:p>
        </w:tc>
        <w:tc>
          <w:tcPr/>
          <w:p>
            <w:pPr>
              <w:pStyle w:val="Compact"/>
              <w:jc w:val="left"/>
            </w:pPr>
            <w:r>
              <w:t xml:space="preserve">250+ active members</w:t>
            </w:r>
          </w:p>
        </w:tc>
        <w:tc>
          <w:tcPr/>
          <w:p>
            <w:pPr>
              <w:pStyle w:val="Compact"/>
              <w:jc w:val="left"/>
            </w:pPr>
            <w:r>
              <w:t xml:space="preserve">Chef's CRM system</w:t>
            </w:r>
          </w:p>
        </w:tc>
      </w:tr>
    </w:tbl>
    <w:bookmarkEnd w:id="30"/>
    <w:bookmarkStart w:id="31" w:name="conclusion-chefs-melbourne-future"/>
    <w:p>
      <w:pPr>
        <w:pStyle w:val="Heading2"/>
      </w:pPr>
      <w:r>
        <w:t xml:space="preserve">Conclusion: Chef's Melbourne Future</w:t>
      </w:r>
    </w:p>
    <w:p>
      <w:pPr>
        <w:pStyle w:val="FirstParagraph"/>
      </w:pPr>
      <w:r>
        <w:t xml:space="preserve">This Marketing Plan establishes Chef as Australia Melbourne's destination for culturally authentic, sustainably-driven fine dining. By embedding ourselves within Melbourne's culinary identity—honoring Indigenous heritage, supporting local producers, and creating shareable moments—we transform from a restaurant into a cultural institution. The success metrics are designed specifically for the Australia Melbourne market context, ensuring every dollar invested generates measurable growth in our target city. As Melbourne's food scene continues evolving, Chef won't just participate in the revolution—it will lead it through consistent delivery of what makes this city extraordinary: exceptional food rooted in place.</w:t>
      </w:r>
    </w:p>
    <w:p>
      <w:pPr>
        <w:pStyle w:val="BodyText"/>
      </w:pPr>
      <w:r>
        <w:t xml:space="preserve">By implementing this comprehensive Marketing Plan, Chef will become synonymous with Melbourne excellence—proving that when local ingredients meet world-class innovation, dining transcends mere consumption to become a celebration of Australia Melbourne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Melbourne Australia</dc:title>
  <dc:creator/>
  <dc:language>en</dc:language>
  <cp:keywords/>
  <dcterms:created xsi:type="dcterms:W3CDTF">2026-07-22T10:08:07Z</dcterms:created>
  <dcterms:modified xsi:type="dcterms:W3CDTF">2026-07-22T10:08:07Z</dcterms:modified>
</cp:coreProperties>
</file>

<file path=docProps/custom.xml><?xml version="1.0" encoding="utf-8"?>
<Properties xmlns="http://schemas.openxmlformats.org/officeDocument/2006/custom-properties" xmlns:vt="http://schemas.openxmlformats.org/officeDocument/2006/docPropsVTypes"/>
</file>