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for</w:t>
      </w:r>
      <w:r>
        <w:t xml:space="preserve"> </w:t>
      </w:r>
      <w:r>
        <w:t xml:space="preserve">Brazil</w:t>
      </w:r>
      <w:r>
        <w:t xml:space="preserve"> </w:t>
      </w:r>
      <w:r>
        <w:t xml:space="preserve">Brasília</w:t>
      </w:r>
    </w:p>
    <w:bookmarkStart w:id="29" w:name="Xf66a85a1420197901013cd874f39f60f0c5bc57"/>
    <w:p>
      <w:pPr>
        <w:pStyle w:val="Heading1"/>
      </w:pPr>
      <w:r>
        <w:t xml:space="preserve">Comprehensive Marketing Plan: Chef for Brazil Brasília</w:t>
      </w:r>
    </w:p>
    <w:bookmarkStart w:id="20" w:name="executive-summary"/>
    <w:p>
      <w:pPr>
        <w:pStyle w:val="Heading2"/>
      </w:pPr>
      <w:r>
        <w:t xml:space="preserve">Executive Summary</w:t>
      </w:r>
    </w:p>
    <w:p>
      <w:pPr>
        <w:pStyle w:val="FirstParagraph"/>
      </w:pPr>
      <w:r>
        <w:t xml:space="preserve">This marketing plan outlines the strategic entry and growth roadmap for</w:t>
      </w:r>
      <w:r>
        <w:t xml:space="preserve"> </w:t>
      </w:r>
      <w:r>
        <w:rPr>
          <w:bCs/>
          <w:b/>
        </w:rPr>
        <w:t xml:space="preserve">Chef</w:t>
      </w:r>
      <w:r>
        <w:t xml:space="preserve">, a premium meal delivery service, targeting the unique market dynamics of</w:t>
      </w:r>
      <w:r>
        <w:t xml:space="preserve"> </w:t>
      </w:r>
      <w:r>
        <w:rPr>
          <w:bCs/>
          <w:b/>
        </w:rPr>
        <w:t xml:space="preserve">Brazil Brasília</w:t>
      </w:r>
      <w:r>
        <w:t xml:space="preserve">. As the political and administrative heart of Brazil, Brasília presents a high-potential urban landscape with affluent professionals, expatriates, and government workers seeking quality time-saving solutions. Chef will position itself as the indispensable culinary partner for busy Brazilians who value exceptional food without compromising on convenience or cultural authenticity. The plan details market entry strategies, customer acquisition tactics, budget allocation, and KPIs tailored specifically to Brasília’s urban ecosystem.</w:t>
      </w:r>
    </w:p>
    <w:bookmarkEnd w:id="20"/>
    <w:bookmarkStart w:id="21" w:name="market-analysis-brazil-brasília-context"/>
    <w:p>
      <w:pPr>
        <w:pStyle w:val="Heading2"/>
      </w:pPr>
      <w:r>
        <w:t xml:space="preserve">Market Analysis: Brazil Brasília Context</w:t>
      </w:r>
    </w:p>
    <w:p>
      <w:pPr>
        <w:pStyle w:val="FirstParagraph"/>
      </w:pPr>
      <w:r>
        <w:t xml:space="preserve">Brasília is characterized by its high concentration of federal employees (over 40% of the city’s workforce), international diplomatic corps, and a growing middle-to-upper class with demanding schedules. Current food service gaps include limited premium meal delivery options catering to local palates, inconsistent quality in existing services, and a disconnect between traditional Brazilian cuisine and modern convenience. Competitors like</w:t>
      </w:r>
      <w:r>
        <w:t xml:space="preserve"> </w:t>
      </w:r>
      <w:r>
        <w:rPr>
          <w:iCs/>
          <w:i/>
        </w:rPr>
        <w:t xml:space="preserve">Caffè e Cia</w:t>
      </w:r>
      <w:r>
        <w:t xml:space="preserve"> </w:t>
      </w:r>
      <w:r>
        <w:t xml:space="preserve">and</w:t>
      </w:r>
      <w:r>
        <w:t xml:space="preserve"> </w:t>
      </w:r>
      <w:r>
        <w:rPr>
          <w:iCs/>
          <w:i/>
        </w:rPr>
        <w:t xml:space="preserve">Comida Diária</w:t>
      </w:r>
      <w:r>
        <w:t xml:space="preserve"> </w:t>
      </w:r>
      <w:r>
        <w:t xml:space="preserve">lack Chef’s focus on fresh, chef-curated menus rooted in Brazilian flavors—exactly what the Brasília market demands. With 68% of residents dining out or ordering meals weekly (IBGE 2023), Chef is poised to capture a significant share.</w:t>
      </w:r>
    </w:p>
    <w:bookmarkEnd w:id="21"/>
    <w:bookmarkStart w:id="22" w:name="X1f62fb4302478d4dfa1584e5ab25e24aa2107e9"/>
    <w:p>
      <w:pPr>
        <w:pStyle w:val="Heading2"/>
      </w:pPr>
      <w:r>
        <w:t xml:space="preserve">Target Audience: Who is Chef for in Brasília?</w:t>
      </w:r>
    </w:p>
    <w:p>
      <w:pPr>
        <w:pStyle w:val="FirstParagraph"/>
      </w:pPr>
      <w:r>
        <w:t xml:space="preserve">Chef’s primary audience in Brazil Brasília comprises:</w:t>
      </w:r>
    </w:p>
    <w:p>
      <w:pPr>
        <w:numPr>
          <w:ilvl w:val="0"/>
          <w:numId w:val="1001"/>
        </w:numPr>
        <w:pStyle w:val="Compact"/>
      </w:pPr>
      <w:r>
        <w:rPr>
          <w:bCs/>
          <w:b/>
        </w:rPr>
        <w:t xml:space="preserve">Government Professionals</w:t>
      </w:r>
      <w:r>
        <w:t xml:space="preserve">: Civil servants and ministry staff working long hours at Eixo Monumental (e.g., Palácio do Planalto, Itamaraty).</w:t>
      </w:r>
    </w:p>
    <w:p>
      <w:pPr>
        <w:numPr>
          <w:ilvl w:val="0"/>
          <w:numId w:val="1001"/>
        </w:numPr>
        <w:pStyle w:val="Compact"/>
      </w:pPr>
      <w:r>
        <w:rPr>
          <w:bCs/>
          <w:b/>
        </w:rPr>
        <w:t xml:space="preserve">Corporate Executives</w:t>
      </w:r>
      <w:r>
        <w:t xml:space="preserve">: Employees of multinational HQs in Taguatinga, Asa Norte, and Aeroporto regions.</w:t>
      </w:r>
    </w:p>
    <w:p>
      <w:pPr>
        <w:numPr>
          <w:ilvl w:val="0"/>
          <w:numId w:val="1001"/>
        </w:numPr>
        <w:pStyle w:val="Compact"/>
      </w:pPr>
      <w:r>
        <w:rPr>
          <w:bCs/>
          <w:b/>
        </w:rPr>
        <w:t xml:space="preserve">Expatriate Community</w:t>
      </w:r>
      <w:r>
        <w:t xml:space="preserve">: Diplomats and foreign business leaders seeking authentic Brazilian dining experiences.</w:t>
      </w:r>
    </w:p>
    <w:p>
      <w:pPr>
        <w:pStyle w:val="FirstParagraph"/>
      </w:pPr>
      <w:r>
        <w:t xml:space="preserve">These segments prioritize quality ingredients (e.g., *pão de queijo* made with local Minas Gerais cheese), time efficiency, and culturally resonant menus—core pillars of Chef’s offering. Unlike generic competitors, Chef’s Brasília-specific menu features dishes like</w:t>
      </w:r>
      <w:r>
        <w:t xml:space="preserve"> </w:t>
      </w:r>
      <w:r>
        <w:rPr>
          <w:iCs/>
          <w:i/>
        </w:rPr>
        <w:t xml:space="preserve">Feijoada à Brasiliense</w:t>
      </w:r>
      <w:r>
        <w:t xml:space="preserve"> </w:t>
      </w:r>
      <w:r>
        <w:t xml:space="preserve">and</w:t>
      </w:r>
      <w:r>
        <w:t xml:space="preserve"> </w:t>
      </w:r>
      <w:r>
        <w:rPr>
          <w:iCs/>
          <w:i/>
        </w:rPr>
        <w:t xml:space="preserve">Moqueca de Peixe com Açaí</w:t>
      </w:r>
      <w:r>
        <w:t xml:space="preserve">, designed for the local palate.</w:t>
      </w:r>
    </w:p>
    <w:bookmarkEnd w:id="22"/>
    <w:bookmarkStart w:id="23" w:name="unique-value-proposition-uvp"/>
    <w:p>
      <w:pPr>
        <w:pStyle w:val="Heading2"/>
      </w:pPr>
      <w:r>
        <w:t xml:space="preserve">Unique Value Proposition (UVP)</w:t>
      </w:r>
    </w:p>
    <w:p>
      <w:pPr>
        <w:pStyle w:val="FirstParagraph"/>
      </w:pPr>
      <w:r>
        <w:rPr>
          <w:bCs/>
          <w:b/>
        </w:rPr>
        <w:t xml:space="preserve">Chef delivers restaurant-quality Brazilian cuisine, freshly prepared and delivered within 30 minutes across Brasília, with zero compromises on authenticity or convenience—tailored specifically for the city’s rhythm.</w:t>
      </w:r>
    </w:p>
    <w:p>
      <w:pPr>
        <w:pStyle w:val="BodyText"/>
      </w:pPr>
      <w:r>
        <w:t xml:space="preserve">This UVP addresses Brasília’s unique pain points: traffic congestion (average commute: 1.7 hours), demand for dignified dining during lunch breaks, and a desire to experience “real Brazil” without sacrificing time. Chef leverages its Brasília-based kitchen in Lago Norte to ensure speed and freshness—critical in a city where delivery times often exceed 45 minutes.</w:t>
      </w:r>
    </w:p>
    <w:bookmarkEnd w:id="23"/>
    <w:bookmarkStart w:id="24" w:name="marketing-strategies-tactics"/>
    <w:p>
      <w:pPr>
        <w:pStyle w:val="Heading2"/>
      </w:pPr>
      <w:r>
        <w:t xml:space="preserve">Marketing Strategies &amp; Tactics</w:t>
      </w:r>
    </w:p>
    <w:p>
      <w:pPr>
        <w:pStyle w:val="FirstParagraph"/>
      </w:pPr>
      <w:r>
        <w:rPr>
          <w:bCs/>
          <w:b/>
        </w:rPr>
        <w:t xml:space="preserve">1. Hyper-Local Branding &amp; Messaging:</w:t>
      </w:r>
      <w:r>
        <w:t xml:space="preserve"> </w:t>
      </w:r>
      <w:r>
        <w:t xml:space="preserve">All campaigns will feature Brasília landmarks (e.g., Cathedral of Brasília, Park of Monuments) and taglines like “</w:t>
      </w:r>
      <w:r>
        <w:rPr>
          <w:iCs/>
          <w:i/>
        </w:rPr>
        <w:t xml:space="preserve">Chef: Feito para Brasília</w:t>
      </w:r>
      <w:r>
        <w:t xml:space="preserve">” to foster local pride. Social media ads target users within 5km of major government zones (Asa Sul, Setor de Embaixadas).</w:t>
      </w:r>
    </w:p>
    <w:p>
      <w:pPr>
        <w:pStyle w:val="BodyText"/>
      </w:pPr>
      <w:r>
        <w:rPr>
          <w:bCs/>
          <w:b/>
        </w:rPr>
        <w:t xml:space="preserve">2. Strategic Partnerships:</w:t>
      </w:r>
      <w:r>
        <w:t xml:space="preserve"> </w:t>
      </w:r>
      <w:r>
        <w:t xml:space="preserve">Collaborate with Brasília-based entities like</w:t>
      </w:r>
      <w:r>
        <w:t xml:space="preserve"> </w:t>
      </w:r>
      <w:r>
        <w:rPr>
          <w:iCs/>
          <w:i/>
        </w:rPr>
        <w:t xml:space="preserve">São Francisco Hospital</w:t>
      </w:r>
      <w:r>
        <w:t xml:space="preserve">,</w:t>
      </w:r>
      <w:r>
        <w:t xml:space="preserve"> </w:t>
      </w:r>
      <w:r>
        <w:rPr>
          <w:iCs/>
          <w:i/>
        </w:rPr>
        <w:t xml:space="preserve">Instituto de Pesquisas Energéticas e Nucleares (IPEN)</w:t>
      </w:r>
      <w:r>
        <w:t xml:space="preserve">, and expat hubs (e.g., Embassy Club) for exclusive corporate meal plans. Each partnership includes a “Brasília Day” promotion featuring local chefs.</w:t>
      </w:r>
    </w:p>
    <w:p>
      <w:pPr>
        <w:pStyle w:val="BodyText"/>
      </w:pPr>
      <w:r>
        <w:rPr>
          <w:bCs/>
          <w:b/>
        </w:rPr>
        <w:t xml:space="preserve">3. Digital &amp; Community Engagement:</w:t>
      </w:r>
      <w:r>
        <w:t xml:space="preserve"> </w:t>
      </w:r>
      <w:r>
        <w:t xml:space="preserve">Launch a targeted Instagram/TikTok campaign showcasing Chef’s Brasília chefs preparing *comida de boteco* in real time (e.g.,</w:t>
      </w:r>
      <w:r>
        <w:t xml:space="preserve"> </w:t>
      </w:r>
      <w:r>
        <w:rPr>
          <w:iCs/>
          <w:i/>
        </w:rPr>
        <w:t xml:space="preserve">tapioca</w:t>
      </w:r>
      <w:r>
        <w:t xml:space="preserve"> </w:t>
      </w:r>
      <w:r>
        <w:t xml:space="preserve">with avocado from local farms). Partner with popular Brasília influencers like @BrasiliaFoodie for authentic reviews. Host pop-up events at cultural spots like Praça dos Três Poderes during lunch hours.</w:t>
      </w:r>
    </w:p>
    <w:p>
      <w:pPr>
        <w:pStyle w:val="BodyText"/>
      </w:pPr>
      <w:r>
        <w:rPr>
          <w:bCs/>
          <w:b/>
        </w:rPr>
        <w:t xml:space="preserve">4. Loyalty Program:</w:t>
      </w:r>
      <w:r>
        <w:t xml:space="preserve"> </w:t>
      </w:r>
      <w:r>
        <w:t xml:space="preserve">“</w:t>
      </w:r>
      <w:r>
        <w:rPr>
          <w:iCs/>
          <w:i/>
        </w:rPr>
        <w:t xml:space="preserve">Chef Card</w:t>
      </w:r>
      <w:r>
        <w:t xml:space="preserve">” rewards frequent orders with discounts at Brasília landmarks (e.g., 10% off at Cine Brasília after 5 orders). Integrates seamlessly with local payment methods like PIX and Boleto Bancário.</w:t>
      </w:r>
    </w:p>
    <w:bookmarkEnd w:id="24"/>
    <w:bookmarkStart w:id="25" w:name="budget-allocation-brazil-brasília-focus"/>
    <w:p>
      <w:pPr>
        <w:pStyle w:val="Heading2"/>
      </w:pPr>
      <w:r>
        <w:t xml:space="preserve">Budget Allocation: Brazil Brasília Focus</w:t>
      </w:r>
    </w:p>
    <w:p>
      <w:pPr>
        <w:pStyle w:val="FirstParagraph"/>
      </w:pPr>
      <w:r>
        <w:t xml:space="preserve">Initial investment of R$ 1.2M (≈ $230K USD) for Year 1, allocated as follows:</w:t>
      </w:r>
    </w:p>
    <w:p>
      <w:pPr>
        <w:numPr>
          <w:ilvl w:val="0"/>
          <w:numId w:val="1002"/>
        </w:numPr>
        <w:pStyle w:val="Compact"/>
      </w:pPr>
      <w:r>
        <w:rPr>
          <w:bCs/>
          <w:b/>
        </w:rPr>
        <w:t xml:space="preserve">50%: Digital Acquisition</w:t>
      </w:r>
      <w:r>
        <w:t xml:space="preserve"> </w:t>
      </w:r>
      <w:r>
        <w:t xml:space="preserve">(Geo-targeted Meta/Google Ads in Brasília, influencer collabs)</w:t>
      </w:r>
    </w:p>
    <w:p>
      <w:pPr>
        <w:numPr>
          <w:ilvl w:val="0"/>
          <w:numId w:val="1002"/>
        </w:numPr>
        <w:pStyle w:val="Compact"/>
      </w:pPr>
      <w:r>
        <w:rPr>
          <w:bCs/>
          <w:b/>
        </w:rPr>
        <w:t xml:space="preserve">25%: Localized Content &amp; Events</w:t>
      </w:r>
      <w:r>
        <w:t xml:space="preserve"> </w:t>
      </w:r>
      <w:r>
        <w:t xml:space="preserve">(Brasília-themed packaging, pop-ups at Eixão da Cidade)</w:t>
      </w:r>
    </w:p>
    <w:p>
      <w:pPr>
        <w:numPr>
          <w:ilvl w:val="0"/>
          <w:numId w:val="1002"/>
        </w:numPr>
        <w:pStyle w:val="Compact"/>
      </w:pPr>
      <w:r>
        <w:rPr>
          <w:bCs/>
          <w:b/>
        </w:rPr>
        <w:t xml:space="preserve">15%: Partnership Development</w:t>
      </w:r>
      <w:r>
        <w:t xml:space="preserve"> </w:t>
      </w:r>
      <w:r>
        <w:t xml:space="preserve">(Corporate contracts with government/foreign entities)</w:t>
      </w:r>
    </w:p>
    <w:p>
      <w:pPr>
        <w:numPr>
          <w:ilvl w:val="0"/>
          <w:numId w:val="1002"/>
        </w:numPr>
        <w:pStyle w:val="Compact"/>
      </w:pPr>
      <w:r>
        <w:rPr>
          <w:bCs/>
          <w:b/>
        </w:rPr>
        <w:t xml:space="preserve">10%: Customer Service &amp; Tech</w:t>
      </w:r>
      <w:r>
        <w:t xml:space="preserve"> </w:t>
      </w:r>
      <w:r>
        <w:t xml:space="preserve">(Local support team in Brasília for instant feedback)</w:t>
      </w:r>
    </w:p>
    <w:bookmarkEnd w:id="25"/>
    <w:bookmarkStart w:id="26" w:name="kpis-success-metrics"/>
    <w:p>
      <w:pPr>
        <w:pStyle w:val="Heading2"/>
      </w:pPr>
      <w:r>
        <w:t xml:space="preserve">KPIs &amp; Success Metrics</w:t>
      </w:r>
    </w:p>
    <w:p>
      <w:pPr>
        <w:pStyle w:val="FirstParagraph"/>
      </w:pPr>
      <w:r>
        <w:t xml:space="preserve">Chef’s success will be measured through Brasília-specific KPIs:</w:t>
      </w:r>
    </w:p>
    <w:p>
      <w:pPr>
        <w:numPr>
          <w:ilvl w:val="0"/>
          <w:numId w:val="1003"/>
        </w:numPr>
        <w:pStyle w:val="Compact"/>
      </w:pPr>
      <w:r>
        <w:rPr>
          <w:bCs/>
          <w:b/>
        </w:rPr>
        <w:t xml:space="preserve">Market Penetration:</w:t>
      </w:r>
      <w:r>
        <w:t xml:space="preserve"> </w:t>
      </w:r>
      <w:r>
        <w:t xml:space="preserve">Achieve 15% brand awareness in target zones (Asa Norte/Sul) within 6 months.</w:t>
      </w:r>
    </w:p>
    <w:p>
      <w:pPr>
        <w:numPr>
          <w:ilvl w:val="0"/>
          <w:numId w:val="1003"/>
        </w:numPr>
        <w:pStyle w:val="Compact"/>
      </w:pPr>
      <w:r>
        <w:rPr>
          <w:bCs/>
          <w:b/>
        </w:rPr>
        <w:t xml:space="preserve">Lifetime Value (LTV):</w:t>
      </w:r>
      <w:r>
        <w:t xml:space="preserve"> </w:t>
      </w:r>
      <w:r>
        <w:t xml:space="preserve">Maintain LTV &gt; R$ 450 per customer through Brasília-focused retention tactics.</w:t>
      </w:r>
    </w:p>
    <w:p>
      <w:pPr>
        <w:numPr>
          <w:ilvl w:val="0"/>
          <w:numId w:val="1003"/>
        </w:numPr>
        <w:pStyle w:val="Compact"/>
      </w:pPr>
      <w:r>
        <w:rPr>
          <w:bCs/>
          <w:b/>
        </w:rPr>
        <w:t xml:space="preserve">Delivery Speed:</w:t>
      </w:r>
      <w:r>
        <w:t xml:space="preserve"> </w:t>
      </w:r>
      <w:r>
        <w:t xml:space="preserve">Sustain average delivery time ≤28 minutes across Brasília zones (vs. industry avg. of 42 mins).</w:t>
      </w:r>
    </w:p>
    <w:p>
      <w:pPr>
        <w:numPr>
          <w:ilvl w:val="0"/>
          <w:numId w:val="1003"/>
        </w:numPr>
        <w:pStyle w:val="Compact"/>
      </w:pPr>
      <w:r>
        <w:rPr>
          <w:bCs/>
          <w:b/>
        </w:rPr>
        <w:t xml:space="preserve">Cultural Resonance:</w:t>
      </w:r>
      <w:r>
        <w:t xml:space="preserve"> </w:t>
      </w:r>
      <w:r>
        <w:t xml:space="preserve">70%+ positive sentiment in social media mentioning “authentic Brasília taste”.</w:t>
      </w:r>
    </w:p>
    <w:bookmarkEnd w:id="26"/>
    <w:bookmarkStart w:id="27" w:name="X7e519aef53dfa704614b7f96217635ab97994c8"/>
    <w:p>
      <w:pPr>
        <w:pStyle w:val="Heading2"/>
      </w:pPr>
      <w:r>
        <w:t xml:space="preserve">Timeline: Phased Entry into Brazil Brasília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Plan</w:t>
            </w:r>
          </w:p>
        </w:tc>
      </w:tr>
      <w:tr>
        <w:tc>
          <w:tcPr/>
          <w:p>
            <w:pPr>
              <w:pStyle w:val="Compact"/>
              <w:jc w:val="left"/>
            </w:pPr>
            <w:r>
              <w:t xml:space="preserve">Launch &amp; Awareness</w:t>
            </w:r>
          </w:p>
        </w:tc>
        <w:tc>
          <w:tcPr/>
          <w:p>
            <w:pPr>
              <w:pStyle w:val="Compact"/>
              <w:jc w:val="left"/>
            </w:pPr>
            <w:r>
              <w:t xml:space="preserve">Months 1-3</w:t>
            </w:r>
          </w:p>
        </w:tc>
        <w:tc>
          <w:tcPr/>
          <w:p>
            <w:pPr>
              <w:pStyle w:val="Compact"/>
              <w:jc w:val="left"/>
            </w:pPr>
            <w:r>
              <w:t xml:space="preserve">Campaign: “</w:t>
            </w:r>
            <w:r>
              <w:rPr>
                <w:iCs/>
                <w:i/>
              </w:rPr>
              <w:t xml:space="preserve">Chef na Sua Rotina Brasiliense</w:t>
            </w:r>
            <w:r>
              <w:t xml:space="preserve">” – Targeting government workers during lunch rush. Partnerships with 10+ corporate offices.</w:t>
            </w:r>
          </w:p>
        </w:tc>
      </w:tr>
      <w:tr>
        <w:tc>
          <w:tcPr/>
          <w:p>
            <w:pPr>
              <w:pStyle w:val="Compact"/>
              <w:jc w:val="left"/>
            </w:pPr>
            <w:r>
              <w:t xml:space="preserve">Growth &amp; Loyalty</w:t>
            </w:r>
          </w:p>
        </w:tc>
        <w:tc>
          <w:tcPr/>
          <w:p>
            <w:pPr>
              <w:pStyle w:val="Compact"/>
              <w:jc w:val="left"/>
            </w:pPr>
            <w:r>
              <w:t xml:space="preserve">Months 4-6</w:t>
            </w:r>
          </w:p>
        </w:tc>
        <w:tc>
          <w:tcPr/>
          <w:p>
            <w:pPr>
              <w:pStyle w:val="Compact"/>
              <w:jc w:val="left"/>
            </w:pPr>
            <w:r>
              <w:t xml:space="preserve">Introduce “Brasília Monthly Box” (2x feijoada, *caipirinha* kit). Target 5,000 active users.</w:t>
            </w:r>
          </w:p>
        </w:tc>
      </w:tr>
      <w:tr>
        <w:tc>
          <w:tcPr/>
          <w:p>
            <w:pPr>
              <w:pStyle w:val="Compact"/>
              <w:jc w:val="left"/>
            </w:pPr>
            <w:r>
              <w:t xml:space="preserve">Maturity &amp; Expansion</w:t>
            </w:r>
          </w:p>
        </w:tc>
        <w:tc>
          <w:tcPr/>
          <w:p>
            <w:pPr>
              <w:pStyle w:val="Compact"/>
              <w:jc w:val="left"/>
            </w:pPr>
            <w:r>
              <w:t xml:space="preserve">Months 7-12</w:t>
            </w:r>
          </w:p>
        </w:tc>
        <w:tc>
          <w:tcPr/>
          <w:p>
            <w:pPr>
              <w:pStyle w:val="Compact"/>
              <w:jc w:val="left"/>
            </w:pPr>
            <w:r>
              <w:t xml:space="preserve">Expand to neighboring cities (Planaltina) using Brasília as a hub. Launch Chef-branded café at Brasília International Airport.</w:t>
            </w:r>
          </w:p>
        </w:tc>
      </w:tr>
    </w:tbl>
    <w:bookmarkEnd w:id="27"/>
    <w:bookmarkStart w:id="28" w:name="Xea5aef493da4301f53526812cd9e826c0f0ae90"/>
    <w:p>
      <w:pPr>
        <w:pStyle w:val="Heading2"/>
      </w:pPr>
      <w:r>
        <w:t xml:space="preserve">Conclusion: Chef is Built for Brazil Brasília</w:t>
      </w:r>
    </w:p>
    <w:p>
      <w:pPr>
        <w:pStyle w:val="FirstParagraph"/>
      </w:pPr>
      <w:r>
        <w:t xml:space="preserve">The Marketing Plan for</w:t>
      </w:r>
      <w:r>
        <w:t xml:space="preserve"> </w:t>
      </w:r>
      <w:r>
        <w:rPr>
          <w:bCs/>
          <w:b/>
        </w:rPr>
        <w:t xml:space="preserve">Chef</w:t>
      </w:r>
      <w:r>
        <w:t xml:space="preserve"> </w:t>
      </w:r>
      <w:r>
        <w:t xml:space="preserve">in Brazil’s capital city transcends generic strategies—it is a cultural immersion designed to resonate with Brasília’s identity. By embedding itself in the daily lives of government workers, professionals, and expats through authentic Brazilian cuisine, hyperlocal partnerships, and delivery innovation tailored to the city’s challenges, Chef will become synonymous with premium convenience in</w:t>
      </w:r>
      <w:r>
        <w:t xml:space="preserve"> </w:t>
      </w:r>
      <w:r>
        <w:rPr>
          <w:bCs/>
          <w:b/>
        </w:rPr>
        <w:t xml:space="preserve">Brazil Brasília</w:t>
      </w:r>
      <w:r>
        <w:t xml:space="preserve">. This isn’t just a marketing plan; it’s a commitment to serving Brasília one chef-crafted meal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for Brazil Brasília</dc:title>
  <dc:creator/>
  <dc:language>en</dc:language>
  <cp:keywords/>
  <dcterms:created xsi:type="dcterms:W3CDTF">2026-07-23T09:20:40Z</dcterms:created>
  <dcterms:modified xsi:type="dcterms:W3CDTF">2026-07-23T09:20:40Z</dcterms:modified>
</cp:coreProperties>
</file>

<file path=docProps/custom.xml><?xml version="1.0" encoding="utf-8"?>
<Properties xmlns="http://schemas.openxmlformats.org/officeDocument/2006/custom-properties" xmlns:vt="http://schemas.openxmlformats.org/officeDocument/2006/docPropsVTypes"/>
</file>