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Restaurant</w:t>
      </w:r>
      <w:r>
        <w:t xml:space="preserve"> </w:t>
      </w:r>
      <w:r>
        <w:t xml:space="preserve">-</w:t>
      </w:r>
      <w:r>
        <w:t xml:space="preserve"> </w:t>
      </w:r>
      <w:r>
        <w:t xml:space="preserve">Montreal,</w:t>
      </w:r>
      <w:r>
        <w:t xml:space="preserve"> </w:t>
      </w:r>
      <w:r>
        <w:t xml:space="preserve">Canada</w:t>
      </w:r>
    </w:p>
    <w:bookmarkStart w:id="30" w:name="Xea794c7d42aabded0b1fe40146bbfec3b9a7da5"/>
    <w:p>
      <w:pPr>
        <w:pStyle w:val="Heading1"/>
      </w:pPr>
      <w:r>
        <w:t xml:space="preserve">Comprehensive Marketing Plan for "Chef": Capturing Montreal's Culinary Landscape in Canada</w:t>
      </w:r>
    </w:p>
    <w:bookmarkStart w:id="20" w:name="executive-summary"/>
    <w:p>
      <w:pPr>
        <w:pStyle w:val="Heading2"/>
      </w:pPr>
      <w:r>
        <w:t xml:space="preserve">Executive Summary</w:t>
      </w:r>
    </w:p>
    <w:p>
      <w:pPr>
        <w:pStyle w:val="FirstParagraph"/>
      </w:pPr>
      <w:r>
        <w:t xml:space="preserve">This Marketing Plan outlines a targeted strategy for "Chef," an upscale fine-dining establishment set to launch in the heart of Montreal, Canada. Positioning itself as a beacon of innovative Quebecois cuisine with global influences, "Chef" will leverage Montreal’s unique cultural tapestry and culinary reputation to establish a dominant presence in the competitive Canadian food scene. The plan details market insights, audience targeting, marketing tactics, and KPIs designed specifically for the Montreal context within Canada. Our goal is to achieve 75% brand recognition among target demographics within 18 months of launch while securing premium positioning as Montreal’s premier dining destination.</w:t>
      </w:r>
    </w:p>
    <w:bookmarkEnd w:id="20"/>
    <w:bookmarkStart w:id="21" w:name="X87c77d04e2ffa5b604a2f49365215af0c5e58ad"/>
    <w:p>
      <w:pPr>
        <w:pStyle w:val="Heading2"/>
      </w:pPr>
      <w:r>
        <w:t xml:space="preserve">Market Analysis: Understanding Canada Montreal's Culinary Ecosystem</w:t>
      </w:r>
    </w:p>
    <w:p>
      <w:pPr>
        <w:pStyle w:val="FirstParagraph"/>
      </w:pPr>
      <w:r>
        <w:t xml:space="preserve">Montreal represents a culinary melting pot where French heritage, immigrant traditions, and contemporary innovation collide. As the cultural capital of Quebec and a top global destination for food tourism (ranking #7 in 2023 by Michelin), the city offers unparalleled opportunities. Key insights:</w:t>
      </w:r>
    </w:p>
    <w:p>
      <w:pPr>
        <w:numPr>
          <w:ilvl w:val="0"/>
          <w:numId w:val="1001"/>
        </w:numPr>
        <w:pStyle w:val="Compact"/>
      </w:pPr>
      <w:r>
        <w:rPr>
          <w:bCs/>
          <w:b/>
        </w:rPr>
        <w:t xml:space="preserve">Competition:</w:t>
      </w:r>
      <w:r>
        <w:t xml:space="preserve"> </w:t>
      </w:r>
      <w:r>
        <w:t xml:space="preserve">While Montreal has established fine-dining staples, there’s a gap for an establishment that authentically blends Quebecois terroir with modern techniques without resorting to clichés (e.g., excessive poutine or overly rustic themes). Competitors like Toqué! and Joe Beef dominate but lack "Chef"s specific focus on hyper-local, seasonal sourcing.</w:t>
      </w:r>
    </w:p>
    <w:p>
      <w:pPr>
        <w:numPr>
          <w:ilvl w:val="0"/>
          <w:numId w:val="1001"/>
        </w:numPr>
        <w:pStyle w:val="Compact"/>
      </w:pPr>
      <w:r>
        <w:rPr>
          <w:bCs/>
          <w:b/>
        </w:rPr>
        <w:t xml:space="preserve">Consumer Trends:</w:t>
      </w:r>
      <w:r>
        <w:t xml:space="preserve"> </w:t>
      </w:r>
      <w:r>
        <w:t xml:space="preserve">Montreallers prioritize authenticity and sustainability. 68% of Quebec consumers (StatCan 2023) actively seek restaurants using locally sourced ingredients. Montreal’s food tourism sector grew by 19% YoY, with international visitors seeking "real Canadian" experiences.</w:t>
      </w:r>
    </w:p>
    <w:p>
      <w:pPr>
        <w:numPr>
          <w:ilvl w:val="0"/>
          <w:numId w:val="1001"/>
        </w:numPr>
        <w:pStyle w:val="Compact"/>
      </w:pPr>
      <w:r>
        <w:rPr>
          <w:bCs/>
          <w:b/>
        </w:rPr>
        <w:t xml:space="preserve">Regulatory Context:</w:t>
      </w:r>
      <w:r>
        <w:t xml:space="preserve"> </w:t>
      </w:r>
      <w:r>
        <w:t xml:space="preserve">Quebec's strict language laws require French on all menus and signage. Our marketing must comply while respecting the city’s bilingual identity (French-first, English-second). Compliance with Canada’s Food Safety Act is non-negotiable.</w:t>
      </w:r>
    </w:p>
    <w:bookmarkEnd w:id="21"/>
    <w:bookmarkStart w:id="22" w:name="Xdd9cf610f1fdfb6c0de026ebb28d857a8adeacd"/>
    <w:p>
      <w:pPr>
        <w:pStyle w:val="Heading2"/>
      </w:pPr>
      <w:r>
        <w:t xml:space="preserve">Target Audience: Who Will Choose Chef in Canada Montreal?</w:t>
      </w:r>
    </w:p>
    <w:p>
      <w:pPr>
        <w:pStyle w:val="FirstParagraph"/>
      </w:pPr>
      <w:r>
        <w:t xml:space="preserve">"Chef" targets three distinct segments within Montreal:</w:t>
      </w:r>
    </w:p>
    <w:p>
      <w:pPr>
        <w:numPr>
          <w:ilvl w:val="0"/>
          <w:numId w:val="1002"/>
        </w:numPr>
        <w:pStyle w:val="Compact"/>
      </w:pPr>
      <w:r>
        <w:rPr>
          <w:bCs/>
          <w:b/>
        </w:rPr>
        <w:t xml:space="preserve">Local Affluent Professionals (50%):</w:t>
      </w:r>
      <w:r>
        <w:t xml:space="preserve"> </w:t>
      </w:r>
      <w:r>
        <w:t xml:space="preserve">Residents of Plateau Mont-Royal, Westmount, and downtown Montreal aged 30-55. They value exclusivity, quality ingredients (e.g., Forage mushrooms from Lanaudière), and cultural pride. They dine out 3-4x monthly.</w:t>
      </w:r>
    </w:p>
    <w:p>
      <w:pPr>
        <w:numPr>
          <w:ilvl w:val="0"/>
          <w:numId w:val="1002"/>
        </w:numPr>
        <w:pStyle w:val="Compact"/>
      </w:pPr>
      <w:r>
        <w:rPr>
          <w:bCs/>
          <w:b/>
        </w:rPr>
        <w:t xml:space="preserve">International Tourists (30%):</w:t>
      </w:r>
      <w:r>
        <w:t xml:space="preserve"> </w:t>
      </w:r>
      <w:r>
        <w:t xml:space="preserve">Travelers visiting Montreal for events (Just For Laughs, Jazz Festival) or cultural exploration. They seek authentic Canadian experiences beyond typical "tourist traps."</w:t>
      </w:r>
    </w:p>
    <w:p>
      <w:pPr>
        <w:numPr>
          <w:ilvl w:val="0"/>
          <w:numId w:val="1002"/>
        </w:numPr>
        <w:pStyle w:val="Compact"/>
      </w:pPr>
      <w:r>
        <w:rPr>
          <w:bCs/>
          <w:b/>
        </w:rPr>
        <w:t xml:space="preserve">Corporate Clients (20%):</w:t>
      </w:r>
      <w:r>
        <w:t xml:space="preserve"> </w:t>
      </w:r>
      <w:r>
        <w:t xml:space="preserve">Businesses hosting executive dinners in the Quartier des Spectacles. Montreal’s economy is heavily reliant on hospitality; 42% of corporate events occur at fine-dining venues.</w:t>
      </w:r>
    </w:p>
    <w:bookmarkEnd w:id="22"/>
    <w:bookmarkStart w:id="26" w:name="X539cc6f4b36e97d9a99e6d2efe4c221ddf43339"/>
    <w:p>
      <w:pPr>
        <w:pStyle w:val="Heading2"/>
      </w:pPr>
      <w:r>
        <w:t xml:space="preserve">Marketing Strategy: Positioning Chef in Canada Montreal</w:t>
      </w:r>
    </w:p>
    <w:p>
      <w:pPr>
        <w:pStyle w:val="FirstParagraph"/>
      </w:pPr>
      <w:r>
        <w:t xml:space="preserve">Our strategy centers on three pillars, all hyper-localized for the Montreal context:</w:t>
      </w:r>
    </w:p>
    <w:bookmarkStart w:id="23" w:name="X8189a7c86e255167a85c6d34e956d888aede2ee"/>
    <w:p>
      <w:pPr>
        <w:pStyle w:val="Heading3"/>
      </w:pPr>
      <w:r>
        <w:t xml:space="preserve">1. Authenticity Through Hyper-Local Sourcing</w:t>
      </w:r>
    </w:p>
    <w:p>
      <w:pPr>
        <w:pStyle w:val="FirstParagraph"/>
      </w:pPr>
      <w:r>
        <w:t xml:space="preserve">"Chef" will source 90% of ingredients within Quebec (e.g., Laurentian game, Îles-de-la-Madeleine lobster, Jean-Talon Market produce). Marketing collateral will highlight specific farms and producers—e.g., "Maple syrup from our partner in Brome Lake" or "Beef from Côte-du-Sud ranchers." This directly addresses Montreal’s growing demand for provenance and aligns with Quebec’s agricultural identity. All French-language menus will include QR codes linking to farm stories.</w:t>
      </w:r>
    </w:p>
    <w:bookmarkEnd w:id="23"/>
    <w:bookmarkStart w:id="24" w:name="cultural-resonance-bilingual-engagement"/>
    <w:p>
      <w:pPr>
        <w:pStyle w:val="Heading3"/>
      </w:pPr>
      <w:r>
        <w:t xml:space="preserve">2. Cultural Resonance &amp; Bilingual Engagement</w:t>
      </w:r>
    </w:p>
    <w:p>
      <w:pPr>
        <w:pStyle w:val="FirstParagraph"/>
      </w:pPr>
      <w:r>
        <w:t xml:space="preserve">Campaigns will be 100% French-first, with English versions as supplementary. Social media (Instagram/TikTok) will feature bilingual content like "Chef's Corner" reels showing chefs preparing poutine de foie gras in French, with English subtitles. Partnerships will target Montreal institutions: the Montreal Biodome for sustainability campaigns and Concordia University’s culinary programs for student ambassador initiatives.</w:t>
      </w:r>
    </w:p>
    <w:bookmarkEnd w:id="24"/>
    <w:bookmarkStart w:id="25" w:name="immersive-local-experiences"/>
    <w:p>
      <w:pPr>
        <w:pStyle w:val="Heading3"/>
      </w:pPr>
      <w:r>
        <w:t xml:space="preserve">3. Immersive Local Experiences</w:t>
      </w:r>
    </w:p>
    <w:p>
      <w:pPr>
        <w:pStyle w:val="FirstParagraph"/>
      </w:pPr>
      <w:r>
        <w:t xml:space="preserve">Beyond dining, "Chef" will create Montreal-specific experiences:</w:t>
      </w:r>
    </w:p>
    <w:p>
      <w:pPr>
        <w:numPr>
          <w:ilvl w:val="0"/>
          <w:numId w:val="1003"/>
        </w:numPr>
        <w:pStyle w:val="Compact"/>
      </w:pPr>
      <w:r>
        <w:rPr>
          <w:bCs/>
          <w:b/>
        </w:rPr>
        <w:t xml:space="preserve">Seasonal Events:</w:t>
      </w:r>
      <w:r>
        <w:t xml:space="preserve"> </w:t>
      </w:r>
      <w:r>
        <w:t xml:space="preserve">"Winter in Quebec" dinners featuring game meats and local spirits (e.g., Montcalm whiskey), timed with Montreal’s ski tourism peak.</w:t>
      </w:r>
    </w:p>
    <w:p>
      <w:pPr>
        <w:numPr>
          <w:ilvl w:val="0"/>
          <w:numId w:val="1003"/>
        </w:numPr>
        <w:pStyle w:val="Compact"/>
      </w:pPr>
      <w:r>
        <w:rPr>
          <w:bCs/>
          <w:b/>
        </w:rPr>
        <w:t xml:space="preserve">Tourist Integration:</w:t>
      </w:r>
      <w:r>
        <w:t xml:space="preserve"> </w:t>
      </w:r>
      <w:r>
        <w:t xml:space="preserve">Collaborations with Montreal Tourism to include "Chef" as a top-rated dining stop on city-guided food tours, leveraging the city's #1 status in culinary tourism.</w:t>
      </w:r>
    </w:p>
    <w:p>
      <w:pPr>
        <w:numPr>
          <w:ilvl w:val="0"/>
          <w:numId w:val="1003"/>
        </w:numPr>
        <w:pStyle w:val="Compact"/>
      </w:pPr>
      <w:r>
        <w:rPr>
          <w:bCs/>
          <w:b/>
        </w:rPr>
        <w:t xml:space="preserve">Community Building:</w:t>
      </w:r>
      <w:r>
        <w:t xml:space="preserve"> </w:t>
      </w:r>
      <w:r>
        <w:t xml:space="preserve">Monthly "Chef's Table" events with local artists (e.g., musicians from Mile End), fostering connection to Montreal’s creative scene.</w:t>
      </w:r>
    </w:p>
    <w:bookmarkEnd w:id="25"/>
    <w:bookmarkEnd w:id="26"/>
    <w:bookmarkStart w:id="27" w:name="X5e4d9799dc590ee4eeee81efa3492cda75a3098"/>
    <w:p>
      <w:pPr>
        <w:pStyle w:val="Heading2"/>
      </w:pPr>
      <w:r>
        <w:t xml:space="preserve">Tactical Execution &amp; Montreal-Specific Tactics</w:t>
      </w:r>
    </w:p>
    <w:p>
      <w:pPr>
        <w:numPr>
          <w:ilvl w:val="0"/>
          <w:numId w:val="1004"/>
        </w:numPr>
        <w:pStyle w:val="Compact"/>
      </w:pPr>
      <w:r>
        <w:rPr>
          <w:bCs/>
          <w:b/>
        </w:rPr>
        <w:t xml:space="preserve">Launch Campaign: "A Taste of Montreal, Canadian Style"</w:t>
      </w:r>
      <w:r>
        <w:t xml:space="preserve"> </w:t>
      </w:r>
      <w:r>
        <w:t xml:space="preserve">- A month-long pre-launch campaign featuring French-language influencer partnerships (e.g., @MontrealGourmand) with exclusive previews for members of Le Club des Gourmets (a Québec-based dining club). Includes free delivery via Uber Eats for all Montreal ZIP codes within the first week.</w:t>
      </w:r>
    </w:p>
    <w:p>
      <w:pPr>
        <w:numPr>
          <w:ilvl w:val="0"/>
          <w:numId w:val="1004"/>
        </w:numPr>
        <w:pStyle w:val="Compact"/>
      </w:pPr>
      <w:r>
        <w:rPr>
          <w:bCs/>
          <w:b/>
        </w:rPr>
        <w:t xml:space="preserve">Digital &amp; Social Media:</w:t>
      </w:r>
      <w:r>
        <w:t xml:space="preserve"> </w:t>
      </w:r>
      <w:r>
        <w:t xml:space="preserve">Geo-targeted Facebook/Instagram ads focusing on Montreal neighborhoods, using French keywords like "meilleur restaurant Montréal" and "cuisine québécoise." Pinterest will showcase seasonal menus with Quebec-inspired visuals (e.g., Mont-Royal in autumn).</w:t>
      </w:r>
    </w:p>
    <w:p>
      <w:pPr>
        <w:numPr>
          <w:ilvl w:val="0"/>
          <w:numId w:val="1004"/>
        </w:numPr>
        <w:pStyle w:val="Compact"/>
      </w:pPr>
      <w:r>
        <w:rPr>
          <w:bCs/>
          <w:b/>
        </w:rPr>
        <w:t xml:space="preserve">Public Relations:</w:t>
      </w:r>
      <w:r>
        <w:t xml:space="preserve"> </w:t>
      </w:r>
      <w:r>
        <w:t xml:space="preserve">Pitch stories to Montreal media (La Presse, TVA) emphasizing "Chef" as a celebration of Quebec identity within Canada. Target article: "How Chef is Redefining Canadian Cuisine in Montreal."</w:t>
      </w:r>
    </w:p>
    <w:p>
      <w:pPr>
        <w:numPr>
          <w:ilvl w:val="0"/>
          <w:numId w:val="1004"/>
        </w:numPr>
        <w:pStyle w:val="Compact"/>
      </w:pPr>
      <w:r>
        <w:rPr>
          <w:bCs/>
          <w:b/>
        </w:rPr>
        <w:t xml:space="preserve">Loyalty Program: "Montréal Souvenirs"</w:t>
      </w:r>
      <w:r>
        <w:t xml:space="preserve"> </w:t>
      </w:r>
      <w:r>
        <w:t xml:space="preserve">- Dine 5 times, get a curated gift box featuring Quebec products (maple candies, local wine) at checkout. This drives repeat visits and ties to Montreal’s tourism economy.</w:t>
      </w:r>
    </w:p>
    <w:bookmarkEnd w:id="27"/>
    <w:bookmarkStart w:id="28" w:name="Xae6f64848d7e2a8f5c4fdd1450bc9117ec13d9b"/>
    <w:p>
      <w:pPr>
        <w:pStyle w:val="Heading2"/>
      </w:pPr>
      <w:r>
        <w:t xml:space="preserve">KPIs &amp; Measurement: Success in Canada Montreal</w:t>
      </w:r>
    </w:p>
    <w:p>
      <w:pPr>
        <w:pStyle w:val="FirstParagraph"/>
      </w:pPr>
      <w:r>
        <w:t xml:space="preserve">Success will be measured using metrics specific to Montreal’s market:</w:t>
      </w:r>
    </w:p>
    <w:p>
      <w:pPr>
        <w:numPr>
          <w:ilvl w:val="0"/>
          <w:numId w:val="1005"/>
        </w:numPr>
        <w:pStyle w:val="Compact"/>
      </w:pPr>
      <w:r>
        <w:rPr>
          <w:bCs/>
          <w:b/>
        </w:rPr>
        <w:t xml:space="preserve">Brand Awareness:</w:t>
      </w:r>
      <w:r>
        <w:t xml:space="preserve"> </w:t>
      </w:r>
      <w:r>
        <w:t xml:space="preserve">75% recognition among target demographics in Montreal (measured via post-launch survey by Léger Marketing, targeting 1,000 residents).</w:t>
      </w:r>
    </w:p>
    <w:p>
      <w:pPr>
        <w:numPr>
          <w:ilvl w:val="0"/>
          <w:numId w:val="1005"/>
        </w:numPr>
        <w:pStyle w:val="Compact"/>
      </w:pPr>
      <w:r>
        <w:rPr>
          <w:bCs/>
          <w:b/>
        </w:rPr>
        <w:t xml:space="preserve">Customer Acquisition:</w:t>
      </w:r>
      <w:r>
        <w:t xml:space="preserve"> </w:t>
      </w:r>
      <w:r>
        <w:t xml:space="preserve">40% of new diners from local neighborhoods (e.g., Plateau Mont-Royal), with 25% tourism-driven traffic.</w:t>
      </w:r>
    </w:p>
    <w:p>
      <w:pPr>
        <w:numPr>
          <w:ilvl w:val="0"/>
          <w:numId w:val="1005"/>
        </w:numPr>
        <w:pStyle w:val="Compact"/>
      </w:pPr>
      <w:r>
        <w:rPr>
          <w:bCs/>
          <w:b/>
        </w:rPr>
        <w:t xml:space="preserve">Social Engagement:</w:t>
      </w:r>
      <w:r>
        <w:t xml:space="preserve"> </w:t>
      </w:r>
      <w:r>
        <w:t xml:space="preserve">35% increase in French-language social mentions within Quebec (tracked via Brandwatch).</w:t>
      </w:r>
    </w:p>
    <w:p>
      <w:pPr>
        <w:numPr>
          <w:ilvl w:val="0"/>
          <w:numId w:val="1005"/>
        </w:numPr>
        <w:pStyle w:val="Compact"/>
      </w:pPr>
      <w:r>
        <w:rPr>
          <w:bCs/>
          <w:b/>
        </w:rPr>
        <w:t xml:space="preserve">Revenue:</w:t>
      </w:r>
      <w:r>
        <w:t xml:space="preserve"> </w:t>
      </w:r>
      <w:r>
        <w:t xml:space="preserve">Achieve $1.8M annual revenue by Year 2, with 60% from locals and 40% from tourists/businesses.</w:t>
      </w:r>
    </w:p>
    <w:bookmarkEnd w:id="28"/>
    <w:bookmarkStart w:id="29" w:name="X09dff0025c0aada44eb927b710716787f729516"/>
    <w:p>
      <w:pPr>
        <w:pStyle w:val="Heading2"/>
      </w:pPr>
      <w:r>
        <w:t xml:space="preserve">Conclusion: Chef’s Role in Montreal’s Canadian Culinary Narrative</w:t>
      </w:r>
    </w:p>
    <w:p>
      <w:pPr>
        <w:pStyle w:val="FirstParagraph"/>
      </w:pPr>
      <w:r>
        <w:t xml:space="preserve">This Marketing Plan positions "Chef" not just as a restaurant, but as a cultural ambassador for Montreal within Canada. By embedding hyper-local sourcing, respecting Quebec identity through language and community, and leveraging Montreal’s unique tourism ecosystem, "Chef" will become synonymous with elevated Canadian dining. The strategy ensures every campaign—from Instagram reels to farm partnerships—reinforces our presence in Canada Montreal while differentiating us from generic competitors. In a city where food is culture itself, "Chef" won’t just serve meals; it will craft an authentic Montreal experience that resonates across Canada and beyond.</w:t>
      </w:r>
    </w:p>
    <w:p>
      <w:pPr>
        <w:pStyle w:val="BodyText"/>
      </w:pPr>
      <w:r>
        <w:rPr>
          <w:bCs/>
          <w:b/>
        </w:rPr>
        <w:t xml:space="preserve">Total 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Restaurant - Montreal, Canada</dc:title>
  <dc:creator/>
  <dc:language>en</dc:language>
  <cp:keywords/>
  <dcterms:created xsi:type="dcterms:W3CDTF">2026-07-21T01:58:54Z</dcterms:created>
  <dcterms:modified xsi:type="dcterms:W3CDTF">2026-07-21T01:58:54Z</dcterms:modified>
</cp:coreProperties>
</file>

<file path=docProps/custom.xml><?xml version="1.0" encoding="utf-8"?>
<Properties xmlns="http://schemas.openxmlformats.org/officeDocument/2006/custom-properties" xmlns:vt="http://schemas.openxmlformats.org/officeDocument/2006/docPropsVTypes"/>
</file>