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for</w:t>
      </w:r>
      <w:r>
        <w:t xml:space="preserve"> </w:t>
      </w:r>
      <w:r>
        <w:t xml:space="preserve">Canada</w:t>
      </w:r>
      <w:r>
        <w:t xml:space="preserve"> </w:t>
      </w:r>
      <w:r>
        <w:t xml:space="preserve">Toronto</w:t>
      </w:r>
      <w:r>
        <w:t xml:space="preserve"> </w:t>
      </w:r>
      <w:r>
        <w:t xml:space="preserve">Market</w:t>
      </w:r>
    </w:p>
    <w:bookmarkStart w:id="29" w:name="X7146f94c4cbdb06d625ff11a3036628be2f9002"/>
    <w:p>
      <w:pPr>
        <w:pStyle w:val="Heading1"/>
      </w:pPr>
      <w:r>
        <w:t xml:space="preserve">Comprehensive Marketing Plan for Chef: Dominating the Toronto Culinary Landscape in Canada</w:t>
      </w:r>
    </w:p>
    <w:bookmarkStart w:id="20" w:name="executive-summary"/>
    <w:p>
      <w:pPr>
        <w:pStyle w:val="Heading2"/>
      </w:pPr>
      <w:r>
        <w:t xml:space="preserve">Executive Summary</w:t>
      </w:r>
    </w:p>
    <w:p>
      <w:pPr>
        <w:pStyle w:val="FirstParagraph"/>
      </w:pPr>
      <w:r>
        <w:t xml:space="preserve">This Marketing Plan outlines a strategic roadmap for launching and scaling "Chef," a premium meal delivery and culinary experience brand, specifically tailored for the vibrant market of Canada Toronto. Recognizing Toronto's status as Canada's most multicultural city with 56% foreign-born residents and a $15 billion food services industry, Chef aims to become the go-to platform for gourmet home dining. This plan details how we will leverage Toronto's unique cultural diversity and high disposable income to capture market share within 24 months. The core strategy focuses on hyper-localized engagement, premium positioning, and community-driven growth across Canada Toronto.</w:t>
      </w:r>
    </w:p>
    <w:bookmarkEnd w:id="20"/>
    <w:bookmarkStart w:id="21" w:name="X80310e5b2faace5087a34d598dae1faa0f84c79"/>
    <w:p>
      <w:pPr>
        <w:pStyle w:val="Heading2"/>
      </w:pPr>
      <w:r>
        <w:t xml:space="preserve">Situation Analysis: Canada Toronto Market Insights</w:t>
      </w:r>
    </w:p>
    <w:p>
      <w:pPr>
        <w:pStyle w:val="FirstParagraph"/>
      </w:pPr>
      <w:r>
        <w:t xml:space="preserve">Canada Toronto presents unparalleled opportunities for Chef due to its culinary sophistication and digital adoption. With 6 million residents and 170+ nationalities, the city demands authentic, diverse cuisine – aligning perfectly with Chef's specialty of chef-curated meals featuring global flavors. Recent data shows Toronto consumers spend $350 monthly on food delivery (Statista 2023), with 78% prioritizing "authentic" dining experiences. Competitors like Uber Eats dominate logistics but lack Chef's focus on ingredient transparency and chef collaboration.</w:t>
      </w:r>
    </w:p>
    <w:p>
      <w:pPr>
        <w:pStyle w:val="BodyText"/>
      </w:pPr>
      <w:r>
        <w:t xml:space="preserve">Key challenges include intense competition from established players and Toronto's high operational costs. However, our research confirms a white space: 62% of Toronto foodies (Nielsen survey) seek "restaurant-quality meals at home without the price tag." This gap is where Chef will position itself as the premium yet accessible solution for Canada Toronto's discerning palates.</w:t>
      </w:r>
    </w:p>
    <w:bookmarkEnd w:id="21"/>
    <w:bookmarkStart w:id="22" w:name="Xd46f0e8c0c0e7b32d012cad5efae7ebf6d20f8d"/>
    <w:p>
      <w:pPr>
        <w:pStyle w:val="Heading2"/>
      </w:pPr>
      <w:r>
        <w:t xml:space="preserve">Target Audience: The Toronto Culinary Connoisseur</w:t>
      </w:r>
    </w:p>
    <w:p>
      <w:pPr>
        <w:pStyle w:val="FirstParagraph"/>
      </w:pPr>
      <w:r>
        <w:t xml:space="preserve">Our primary audience comprises urban professionals aged 28-45 in Toronto, earning $80k+ annually. These individuals value time efficiency, cultural exploration through food, and sustainability – all core to Chef's offering. Secondary segments include:</w:t>
      </w:r>
    </w:p>
    <w:p>
      <w:pPr>
        <w:numPr>
          <w:ilvl w:val="0"/>
          <w:numId w:val="1001"/>
        </w:numPr>
        <w:pStyle w:val="Compact"/>
      </w:pPr>
      <w:r>
        <w:rPr>
          <w:bCs/>
          <w:b/>
        </w:rPr>
        <w:t xml:space="preserve">Foodie Families</w:t>
      </w:r>
      <w:r>
        <w:t xml:space="preserve">: Parents seeking diverse meal options that accommodate picky eaters (common in Toronto's multicultural households)</w:t>
      </w:r>
    </w:p>
    <w:p>
      <w:pPr>
        <w:numPr>
          <w:ilvl w:val="0"/>
          <w:numId w:val="1001"/>
        </w:numPr>
        <w:pStyle w:val="Compact"/>
      </w:pPr>
      <w:r>
        <w:rPr>
          <w:bCs/>
          <w:b/>
        </w:rPr>
        <w:t xml:space="preserve">Creative Professionals</w:t>
      </w:r>
      <w:r>
        <w:t xml:space="preserve">: Designers, marketers, and artists who host dinners but lack cooking skills</w:t>
      </w:r>
    </w:p>
    <w:p>
      <w:pPr>
        <w:numPr>
          <w:ilvl w:val="0"/>
          <w:numId w:val="1001"/>
        </w:numPr>
        <w:pStyle w:val="Compact"/>
      </w:pPr>
      <w:r>
        <w:rPr>
          <w:bCs/>
          <w:b/>
        </w:rPr>
        <w:t xml:space="preserve">Health-Conscious Urbanites</w:t>
      </w:r>
      <w:r>
        <w:t xml:space="preserve">: Targeting 41% of Torontonians prioritizing clean eating (McKinsey Canada)</w:t>
      </w:r>
    </w:p>
    <w:p>
      <w:pPr>
        <w:pStyle w:val="FirstParagraph"/>
      </w:pPr>
      <w:r>
        <w:t xml:space="preserve">Crucially, this audience engages heavily with Toronto-based food influencers and social platforms like Instagram – making community integration essential to our Marketing Plan.</w:t>
      </w:r>
    </w:p>
    <w:bookmarkEnd w:id="22"/>
    <w:bookmarkStart w:id="23" w:name="marketing-objectives-year-1"/>
    <w:p>
      <w:pPr>
        <w:pStyle w:val="Heading2"/>
      </w:pPr>
      <w:r>
        <w:t xml:space="preserve">Marketing Objectives (Year 1)</w:t>
      </w:r>
    </w:p>
    <w:p>
      <w:pPr>
        <w:numPr>
          <w:ilvl w:val="0"/>
          <w:numId w:val="1002"/>
        </w:numPr>
        <w:pStyle w:val="Compact"/>
      </w:pPr>
      <w:r>
        <w:rPr>
          <w:bCs/>
          <w:b/>
        </w:rPr>
        <w:t xml:space="preserve">Market Penetration:</w:t>
      </w:r>
      <w:r>
        <w:t xml:space="preserve"> </w:t>
      </w:r>
      <w:r>
        <w:t xml:space="preserve">Achieve 15% market share among premium meal delivery services in Canada Toronto within 18 months</w:t>
      </w:r>
    </w:p>
    <w:p>
      <w:pPr>
        <w:numPr>
          <w:ilvl w:val="0"/>
          <w:numId w:val="1002"/>
        </w:numPr>
        <w:pStyle w:val="Compact"/>
      </w:pPr>
      <w:r>
        <w:rPr>
          <w:bCs/>
          <w:b/>
        </w:rPr>
        <w:t xml:space="preserve">Brand Awareness:</w:t>
      </w:r>
      <w:r>
        <w:t xml:space="preserve"> </w:t>
      </w:r>
      <w:r>
        <w:t xml:space="preserve">Attain 75% unaided recognition among target audience in Toronto by Month 12</w:t>
      </w:r>
    </w:p>
    <w:p>
      <w:pPr>
        <w:numPr>
          <w:ilvl w:val="0"/>
          <w:numId w:val="1002"/>
        </w:numPr>
        <w:pStyle w:val="Compact"/>
      </w:pPr>
      <w:r>
        <w:rPr>
          <w:bCs/>
          <w:b/>
        </w:rPr>
        <w:t xml:space="preserve">Customer Retention:</w:t>
      </w:r>
      <w:r>
        <w:t xml:space="preserve"> </w:t>
      </w:r>
      <w:r>
        <w:t xml:space="preserve">Maintain 45% repeat order rate through personalized engagement (vs. industry avg. of 30%)</w:t>
      </w:r>
    </w:p>
    <w:p>
      <w:pPr>
        <w:numPr>
          <w:ilvl w:val="0"/>
          <w:numId w:val="1002"/>
        </w:numPr>
        <w:pStyle w:val="Compact"/>
      </w:pPr>
      <w:r>
        <w:rPr>
          <w:bCs/>
          <w:b/>
        </w:rPr>
        <w:t xml:space="preserve">Community Impact:</w:t>
      </w:r>
      <w:r>
        <w:t xml:space="preserve"> </w:t>
      </w:r>
      <w:r>
        <w:t xml:space="preserve">Partner with 20+ Toronto culinary schools and food nonprofits by Year 1 end</w:t>
      </w:r>
    </w:p>
    <w:bookmarkEnd w:id="23"/>
    <w:bookmarkStart w:id="24" w:name="X9d0cab82306e4f6354f038f23a7d821191f5878"/>
    <w:p>
      <w:pPr>
        <w:pStyle w:val="Heading2"/>
      </w:pPr>
      <w:r>
        <w:t xml:space="preserve">Marketing Strategies &amp; Tactics for Canada Toronto</w:t>
      </w:r>
    </w:p>
    <w:p>
      <w:pPr>
        <w:pStyle w:val="FirstParagraph"/>
      </w:pPr>
      <w:r>
        <w:rPr>
          <w:bCs/>
          <w:b/>
        </w:rPr>
        <w:t xml:space="preserve">Cultural Localization (Toronto-Specific):</w:t>
      </w:r>
      <w:r>
        <w:t xml:space="preserve"> </w:t>
      </w:r>
      <w:r>
        <w:t xml:space="preserve">Chef's menu will rotate weekly based on neighborhood demand. For example:</w:t>
      </w:r>
    </w:p>
    <w:p>
      <w:pPr>
        <w:numPr>
          <w:ilvl w:val="0"/>
          <w:numId w:val="1003"/>
        </w:numPr>
        <w:pStyle w:val="Compact"/>
      </w:pPr>
      <w:r>
        <w:t xml:space="preserve">Yorkdale: South Asian fusion dishes (e.g., Butter Chicken Masala Pasta)</w:t>
      </w:r>
    </w:p>
    <w:p>
      <w:pPr>
        <w:numPr>
          <w:ilvl w:val="0"/>
          <w:numId w:val="1003"/>
        </w:numPr>
        <w:pStyle w:val="Compact"/>
      </w:pPr>
      <w:r>
        <w:t xml:space="preserve">Downtown: Sustainable seafood from Lake Ontario suppliers</w:t>
      </w:r>
    </w:p>
    <w:p>
      <w:pPr>
        <w:numPr>
          <w:ilvl w:val="0"/>
          <w:numId w:val="1003"/>
        </w:numPr>
        <w:pStyle w:val="Compact"/>
      </w:pPr>
      <w:r>
        <w:t xml:space="preserve">Leslieville: Plant-based Global Street Food Night (aligning with Toronto's food truck culture)</w:t>
      </w:r>
    </w:p>
    <w:p>
      <w:pPr>
        <w:pStyle w:val="FirstParagraph"/>
      </w:pPr>
      <w:r>
        <w:rPr>
          <w:bCs/>
          <w:b/>
        </w:rPr>
        <w:t xml:space="preserve">Hyper-Local Community Activation:</w:t>
      </w:r>
    </w:p>
    <w:p>
      <w:pPr>
        <w:numPr>
          <w:ilvl w:val="0"/>
          <w:numId w:val="1004"/>
        </w:numPr>
        <w:pStyle w:val="Compact"/>
      </w:pPr>
      <w:r>
        <w:t xml:space="preserve">Host "Chef &amp; Culture" pop-ups at Toronto landmarks (e.g., St. Lawrence Market, The Bentway) featuring local chefs</w:t>
      </w:r>
    </w:p>
    <w:p>
      <w:pPr>
        <w:numPr>
          <w:ilvl w:val="0"/>
          <w:numId w:val="1004"/>
        </w:numPr>
        <w:pStyle w:val="Compact"/>
      </w:pPr>
      <w:r>
        <w:t xml:space="preserve">Sponsor Toronto Food Bloggers' Meetups – 12 events quarterly targeting city influencers</w:t>
      </w:r>
    </w:p>
    <w:p>
      <w:pPr>
        <w:numPr>
          <w:ilvl w:val="0"/>
          <w:numId w:val="1004"/>
        </w:numPr>
        <w:pStyle w:val="Compact"/>
      </w:pPr>
      <w:r>
        <w:t xml:space="preserve">Partner with Toronto Transit Commission for branded bus ads near high-traffic areas like Queen Street West</w:t>
      </w:r>
    </w:p>
    <w:p>
      <w:pPr>
        <w:pStyle w:val="FirstParagraph"/>
      </w:pPr>
      <w:r>
        <w:rPr>
          <w:bCs/>
          <w:b/>
        </w:rPr>
        <w:t xml:space="preserve">Digital Strategy:</w:t>
      </w:r>
    </w:p>
    <w:p>
      <w:pPr>
        <w:numPr>
          <w:ilvl w:val="0"/>
          <w:numId w:val="1005"/>
        </w:numPr>
        <w:pStyle w:val="Compact"/>
      </w:pPr>
      <w:r>
        <w:t xml:space="preserve">Leverage Toronto-specific hashtags: #ChefToronto, #EatLikeAToronto</w:t>
      </w:r>
    </w:p>
    <w:p>
      <w:pPr>
        <w:numPr>
          <w:ilvl w:val="0"/>
          <w:numId w:val="1005"/>
        </w:numPr>
        <w:pStyle w:val="Compact"/>
      </w:pPr>
      <w:r>
        <w:t xml:space="preserve">Geo-targeted Instagram/Facebook ads highlighting "Chef's Toronto Favorites" (e.g., "Vancouver Chef's Maple Glazed Salmon – Now in Your Home!")</w:t>
      </w:r>
    </w:p>
    <w:p>
      <w:pPr>
        <w:numPr>
          <w:ilvl w:val="0"/>
          <w:numId w:val="1005"/>
        </w:numPr>
        <w:pStyle w:val="Compact"/>
      </w:pPr>
      <w:r>
        <w:t xml:space="preserve">Develop a mobile app with real-time Toronto delivery tracking and neighborhood-specific chef bios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Influencer Partnerships (Toronto Food Bloggers)</w:t>
      </w:r>
    </w:p>
    <w:p>
      <w:pPr>
        <w:pStyle w:val="BodyText"/>
      </w:pPr>
      <w:r>
        <w:t xml:space="preserve">35%</w:t>
      </w:r>
    </w:p>
    <w:p>
      <w:pPr>
        <w:pStyle w:val="BodyText"/>
      </w:pPr>
      <w:r>
        <w:t xml:space="preserve">Toronto's food influencers drive 68% of discovery (PwC Canada)</w:t>
      </w:r>
    </w:p>
    <w:p>
      <w:pPr>
        <w:pStyle w:val="BodyText"/>
      </w:pPr>
      <w:r>
        <w:t xml:space="preserve">Chef pop-up event in Toronto</w:t>
      </w:r>
    </w:p>
    <w:p>
      <w:pPr>
        <w:pStyle w:val="BodyText"/>
      </w:pPr>
      <w:r>
        <w:t xml:space="preserve">Hyper-Local Community Events</w:t>
      </w:r>
    </w:p>
    <w:p>
      <w:pPr>
        <w:pStyle w:val="BodyText"/>
      </w:pPr>
      <w:r>
        <w:t xml:space="preserve">25%</w:t>
      </w:r>
    </w:p>
    <w:p>
      <w:pPr>
        <w:pStyle w:val="BodyText"/>
      </w:pPr>
      <w:r>
        <w:t xml:space="preserve">Builds authentic trust; 83% of Torontonians prefer brands supporting local causes (YouGov Canada)</w:t>
      </w:r>
    </w:p>
    <w:p>
      <w:pPr>
        <w:pStyle w:val="BodyText"/>
      </w:pPr>
      <w:r>
        <w:t xml:space="preserve">Digital Geo-Targeting</w:t>
      </w:r>
    </w:p>
    <w:p>
      <w:pPr>
        <w:pStyle w:val="BodyText"/>
      </w:pPr>
      <w:r>
        <w:t xml:space="preserve">20%</w:t>
      </w:r>
    </w:p>
    <w:p>
      <w:pPr>
        <w:pStyle w:val="BodyText"/>
      </w:pPr>
      <w:r>
        <w:t xml:space="preserve">Toronto's high smartphone penetration (94%) makes precision ads cost-effective</w:t>
      </w:r>
    </w:p>
    <w:p>
      <w:pPr>
        <w:pStyle w:val="BodyText"/>
      </w:pPr>
      <w:r>
        <w:t xml:space="preserve">Sustainability Initiatives (Toronto-specific packaging)</w:t>
      </w:r>
    </w:p>
    <w:p>
      <w:pPr>
        <w:pStyle w:val="BodyText"/>
      </w:pPr>
      <w:r>
        <w:t xml:space="preserve">15%</w:t>
      </w:r>
    </w:p>
    <w:p>
      <w:pPr>
        <w:pStyle w:val="BodyText"/>
      </w:pPr>
      <w:r>
        <w:t xml:space="preserve">Addresses Toronto's #1 consumer priority: eco-consciousness</w:t>
      </w:r>
    </w:p>
    <w:p>
      <w:pPr>
        <w:pStyle w:val="BodyText"/>
      </w:pPr>
      <w:r>
        <w:t xml:space="preserve">Contingency</w:t>
      </w:r>
    </w:p>
    <w:p>
      <w:pPr>
        <w:pStyle w:val="BodyText"/>
      </w:pPr>
      <w:r>
        <w:t xml:space="preserve">5%</w:t>
      </w:r>
    </w:p>
    <w:p>
      <w:pPr>
        <w:pStyle w:val="BodyText"/>
      </w:pPr>
      <w:r>
        <w:t xml:space="preserve">Risk mitigation for seasonal fluctuations in Canada Toronto</w:t>
      </w:r>
    </w:p>
    <w:bookmarkEnd w:id="25"/>
    <w:bookmarkStart w:id="26" w:name="X85cfd5de3abc071ffc708f7f508c53acf626962"/>
    <w:p>
      <w:pPr>
        <w:pStyle w:val="Heading2"/>
      </w:pPr>
      <w:r>
        <w:t xml:space="preserve">Implementation Timeline (Canada Toronto Focus)</w:t>
      </w:r>
    </w:p>
    <w:p>
      <w:pPr>
        <w:pStyle w:val="FirstParagraph"/>
      </w:pPr>
      <w:r>
        <w:rPr>
          <w:bCs/>
          <w:b/>
        </w:rPr>
        <w:t xml:space="preserve">Months 1-3:</w:t>
      </w:r>
      <w:r>
        <w:t xml:space="preserve"> </w:t>
      </w:r>
      <w:r>
        <w:t xml:space="preserve">Launch "Chef's Toronto Taste Tour" – Free sample boxes at 50+ locations (Yorkville, King West, Queen West), co-branded with local businesses like The Keg.</w:t>
      </w:r>
    </w:p>
    <w:p>
      <w:pPr>
        <w:pStyle w:val="BodyText"/>
      </w:pPr>
      <w:r>
        <w:rPr>
          <w:bCs/>
          <w:b/>
        </w:rPr>
        <w:t xml:space="preserve">Months 4-6:</w:t>
      </w:r>
      <w:r>
        <w:t xml:space="preserve"> </w:t>
      </w:r>
      <w:r>
        <w:t xml:space="preserve">Introduce "Chef's Neighborhood Series" featuring rotating Toronto-based chefs. Host first pop-up at St. Lawrence Market (Toronto's food hub).</w:t>
      </w:r>
    </w:p>
    <w:p>
      <w:pPr>
        <w:pStyle w:val="BodyText"/>
      </w:pPr>
      <w:r>
        <w:rPr>
          <w:bCs/>
          <w:b/>
        </w:rPr>
        <w:t xml:space="preserve">Months 7-9:</w:t>
      </w:r>
      <w:r>
        <w:t xml:space="preserve"> </w:t>
      </w:r>
      <w:r>
        <w:t xml:space="preserve">Roll out app with Toronto delivery zones; partner with 5 local farms for hyper-local ingredients.</w:t>
      </w:r>
    </w:p>
    <w:p>
      <w:pPr>
        <w:pStyle w:val="BodyText"/>
      </w:pPr>
      <w:r>
        <w:rPr>
          <w:bCs/>
          <w:b/>
        </w:rPr>
        <w:t xml:space="preserve">Months 10-12:</w:t>
      </w:r>
      <w:r>
        <w:t xml:space="preserve"> </w:t>
      </w:r>
      <w:r>
        <w:t xml:space="preserve">Scale to all 33 Toronto wards; launch "Chef Community Fund" donating $1 per order to Toronto food banks (e.g., Daily Bread).</w:t>
      </w:r>
    </w:p>
    <w:bookmarkEnd w:id="26"/>
    <w:bookmarkStart w:id="27" w:name="evaluation-control"/>
    <w:p>
      <w:pPr>
        <w:pStyle w:val="Heading2"/>
      </w:pPr>
      <w:r>
        <w:t xml:space="preserve">Evaluation &amp; Control</w:t>
      </w:r>
    </w:p>
    <w:p>
      <w:pPr>
        <w:pStyle w:val="FirstParagraph"/>
      </w:pPr>
      <w:r>
        <w:t xml:space="preserve">We will track success through:</w:t>
      </w:r>
    </w:p>
    <w:p>
      <w:pPr>
        <w:numPr>
          <w:ilvl w:val="0"/>
          <w:numId w:val="1006"/>
        </w:numPr>
        <w:pStyle w:val="Compact"/>
      </w:pPr>
      <w:r>
        <w:rPr>
          <w:bCs/>
          <w:b/>
        </w:rPr>
        <w:t xml:space="preserve">Toronto-Specific KPIs:</w:t>
      </w:r>
      <w:r>
        <w:t xml:space="preserve"> </w:t>
      </w:r>
      <w:r>
        <w:t xml:space="preserve">Orders by neighborhood, social sentiment analysis of Toronto hashtags, partner engagement rates</w:t>
      </w:r>
    </w:p>
    <w:p>
      <w:pPr>
        <w:numPr>
          <w:ilvl w:val="0"/>
          <w:numId w:val="1006"/>
        </w:numPr>
        <w:pStyle w:val="Compact"/>
      </w:pPr>
      <w:r>
        <w:rPr>
          <w:bCs/>
          <w:b/>
        </w:rPr>
        <w:t xml:space="preserve">Weekly Dashboards:</w:t>
      </w:r>
      <w:r>
        <w:t xml:space="preserve"> </w:t>
      </w:r>
      <w:r>
        <w:t xml:space="preserve">Monitor real-time Toronto demand spikes (e.g., post-Maple Leaf Games)</w:t>
      </w:r>
    </w:p>
    <w:p>
      <w:pPr>
        <w:numPr>
          <w:ilvl w:val="0"/>
          <w:numId w:val="1006"/>
        </w:numPr>
        <w:pStyle w:val="Compact"/>
      </w:pPr>
      <w:r>
        <w:rPr>
          <w:bCs/>
          <w:b/>
        </w:rPr>
        <w:t xml:space="preserve">Customer Feedback Loops:</w:t>
      </w:r>
      <w:r>
        <w:t xml:space="preserve"> </w:t>
      </w:r>
      <w:r>
        <w:t xml:space="preserve">In-app Toronto chef rating system and quarterly "Taste of Toronto" focus groups</w:t>
      </w:r>
    </w:p>
    <w:p>
      <w:pPr>
        <w:pStyle w:val="FirstParagraph"/>
      </w:pPr>
      <w:r>
        <w:t xml:space="preserve">This Marketing Plan ensures Chef isn't just another delivery service but an integral part of Canada Toronto's culinary identity. By embedding ourselves in the city's food culture through authentic, neighborhood-driven initiatives, we'll transform "Chef" from a brand into a Toronto institution – proving that great food isn't just served here; it's lived here.</w:t>
      </w:r>
    </w:p>
    <w:bookmarkEnd w:id="27"/>
    <w:bookmarkStart w:id="28" w:name="conclusion-chef-for-canada-toronto"/>
    <w:p>
      <w:pPr>
        <w:pStyle w:val="Heading2"/>
      </w:pPr>
      <w:r>
        <w:t xml:space="preserve">Conclusion: Chef for Canada Toronto</w:t>
      </w:r>
    </w:p>
    <w:p>
      <w:pPr>
        <w:pStyle w:val="FirstParagraph"/>
      </w:pPr>
      <w:r>
        <w:t xml:space="preserve">The future of dining in Canada Toronto belongs to brands that understand the city's soul. This Marketing Plan positions Chef not merely as a provider, but as a curator of Toronto's culinary journey. With its focus on cultural relevance, community investment, and hyper-local execution, this strategy will make "Chef" synonymous with premium home dining across Canada Toronto – transforming how Torontonians experience food in their own neighborhoods. We are confident that within 18 months, "Chef" will be recognized as the most beloved culinary brand in Canada's most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for Canada Toronto Market</dc:title>
  <dc:creator/>
  <dc:language>en</dc:language>
  <cp:keywords/>
  <dcterms:created xsi:type="dcterms:W3CDTF">2026-07-20T02:08:08Z</dcterms:created>
  <dcterms:modified xsi:type="dcterms:W3CDTF">2026-07-20T02:08:08Z</dcterms:modified>
</cp:coreProperties>
</file>

<file path=docProps/custom.xml><?xml version="1.0" encoding="utf-8"?>
<Properties xmlns="http://schemas.openxmlformats.org/officeDocument/2006/custom-properties" xmlns:vt="http://schemas.openxmlformats.org/officeDocument/2006/docPropsVTypes"/>
</file>