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China</w:t>
      </w:r>
      <w:r>
        <w:t xml:space="preserve"> </w:t>
      </w:r>
      <w:r>
        <w:t xml:space="preserve">Guangzhou</w:t>
      </w:r>
    </w:p>
    <w:bookmarkStart w:id="33" w:name="X1caa27fcc6a87753a55fb8325b5a37998d92d49"/>
    <w:p>
      <w:pPr>
        <w:pStyle w:val="Heading1"/>
      </w:pPr>
      <w:r>
        <w:t xml:space="preserve">Comprehensive Marketing Plan for Chef: Establishing Premium Culinary Excellence in China Guangzhou</w:t>
      </w:r>
    </w:p>
    <w:bookmarkStart w:id="20" w:name="executive-summary"/>
    <w:p>
      <w:pPr>
        <w:pStyle w:val="Heading2"/>
      </w:pPr>
      <w:r>
        <w:t xml:space="preserve">Executive Summary</w:t>
      </w:r>
    </w:p>
    <w:p>
      <w:pPr>
        <w:pStyle w:val="FirstParagraph"/>
      </w:pPr>
      <w:r>
        <w:t xml:space="preserve">This Marketing Plan outlines a strategic roadmap for launching and scaling the globally recognized "Chef" brand within China's dynamic culinary landscape, with Guangzhou as the pivotal initial market. As a premium restaurant chain renowned for innovative fusion cuisine and exceptional service, Chef presents an unparalleled opportunity to capture Guangzhou's sophisticated food culture. This plan details how we will establish Chef as the definitive dining destination in China Guangzhou through hyper-localized strategies that honor regional traditions while delivering world-class experiences. Our objectives include achieving 15% market penetration in Guangzhou's premium casual dining segment within 24 months and establishing Chef as the most culturally resonant international brand for discerning Chinese diners.</w:t>
      </w:r>
    </w:p>
    <w:bookmarkEnd w:id="20"/>
    <w:bookmarkStart w:id="21" w:name="X1e0c1bf2c16a1f4bc196f9b13f9edf0b2df5156"/>
    <w:p>
      <w:pPr>
        <w:pStyle w:val="Heading2"/>
      </w:pPr>
      <w:r>
        <w:t xml:space="preserve">Situation Analysis: China Guangzhou Culinary Market</w:t>
      </w:r>
    </w:p>
    <w:p>
      <w:pPr>
        <w:pStyle w:val="FirstParagraph"/>
      </w:pPr>
      <w:r>
        <w:t xml:space="preserve">Guangzhou, a metropolis with 15 million residents and a global culinary capital status, offers an ideal launchpad for Chef. The city's food culture thrives on Cantonese traditions while embracing international influences—making it the perfect proving ground for Chef's fusion concept. Current market analysis reveals that 68% of Guangzhou consumers prioritize "authentic local experience with modern innovation" (China Food Service Association, 2023). However, the premium dining segment faces a critical gap: most international chains fail to authentically integrate Cantonese elements into their menus. This presents a unique opportunity for Chef to differentiate through cultural intelligence. Key competitors include established brands like Din Tai Fung and local giants like Jia Le, but none offer Chef's signature blend of Michelin-level technique with Guangdong heritage.</w:t>
      </w:r>
    </w:p>
    <w:bookmarkEnd w:id="21"/>
    <w:bookmarkStart w:id="22" w:name="X54d65aa4b51805620d3ea1066e43f7db018dd78"/>
    <w:p>
      <w:pPr>
        <w:pStyle w:val="Heading2"/>
      </w:pPr>
      <w:r>
        <w:t xml:space="preserve">Target Audience: The Culturally Curious Guangzhou Diner</w:t>
      </w:r>
    </w:p>
    <w:p>
      <w:pPr>
        <w:pStyle w:val="FirstParagraph"/>
      </w:pPr>
      <w:r>
        <w:t xml:space="preserve">Our core audience comprises three high-value segments in China Guangzhou:</w:t>
      </w:r>
    </w:p>
    <w:p>
      <w:pPr>
        <w:numPr>
          <w:ilvl w:val="0"/>
          <w:numId w:val="1001"/>
        </w:numPr>
        <w:pStyle w:val="Compact"/>
      </w:pPr>
      <w:r>
        <w:rPr>
          <w:bCs/>
          <w:b/>
        </w:rPr>
        <w:t xml:space="preserve">Urban Professionals (30-45 years):</w:t>
      </w:r>
      <w:r>
        <w:t xml:space="preserve"> </w:t>
      </w:r>
      <w:r>
        <w:t xml:space="preserve">Affluent business travelers and local executives seeking premium yet accessible dining for networking. They value Chef's "elevated Cantonese" menu and seamless digital experience.</w:t>
      </w:r>
    </w:p>
    <w:p>
      <w:pPr>
        <w:numPr>
          <w:ilvl w:val="0"/>
          <w:numId w:val="1001"/>
        </w:numPr>
        <w:pStyle w:val="Compact"/>
      </w:pPr>
      <w:r>
        <w:rPr>
          <w:bCs/>
          <w:b/>
        </w:rPr>
        <w:t xml:space="preserve">Cultural Explorers (25-40 years):</w:t>
      </w:r>
      <w:r>
        <w:t xml:space="preserve"> </w:t>
      </w:r>
      <w:r>
        <w:t xml:space="preserve">Young, educated consumers on platforms like Xiaohongshu who actively seek authentic local experiences with international flair. They drive social media buzz for culturally resonant brands.</w:t>
      </w:r>
    </w:p>
    <w:p>
      <w:pPr>
        <w:numPr>
          <w:ilvl w:val="0"/>
          <w:numId w:val="1001"/>
        </w:numPr>
        <w:pStyle w:val="Compact"/>
      </w:pPr>
      <w:r>
        <w:rPr>
          <w:bCs/>
          <w:b/>
        </w:rPr>
        <w:t xml:space="preserve">High-End Tourists:</w:t>
      </w:r>
      <w:r>
        <w:t xml:space="preserve"> </w:t>
      </w:r>
      <w:r>
        <w:t xml:space="preserve">International visitors to Guangzhou's trade fairs and cultural sites (e.g., Canton Tower, Chen Clan Ancestral Hall) craving memorable culinary moments that reflect Guangdong's identity.</w:t>
      </w:r>
    </w:p>
    <w:bookmarkEnd w:id="22"/>
    <w:bookmarkStart w:id="23" w:name="marketing-objectives"/>
    <w:p>
      <w:pPr>
        <w:pStyle w:val="Heading2"/>
      </w:pPr>
      <w:r>
        <w:t xml:space="preserve">Marketing Objectives</w:t>
      </w:r>
    </w:p>
    <w:p>
      <w:pPr>
        <w:pStyle w:val="FirstParagraph"/>
      </w:pPr>
      <w:r>
        <w:t xml:space="preserve">We set the following SMART objectives for our China Guangzhou launch:</w:t>
      </w:r>
    </w:p>
    <w:p>
      <w:pPr>
        <w:pStyle w:val="BodyText"/>
      </w:pPr>
      <w:r>
        <w:t xml:space="preserve">Achieve 3,500 monthly cover count at Chef Guangzhou within 18 months (vs. industry average of 1,800)</w:t>
      </w:r>
    </w:p>
    <w:p>
      <w:pPr>
        <w:pStyle w:val="BodyText"/>
      </w:pPr>
      <w:r>
        <w:t xml:space="preserve">Secure 75% brand recall among target audience through localized social campaigns</w:t>
      </w:r>
    </w:p>
    <w:p>
      <w:pPr>
        <w:pStyle w:val="BodyText"/>
      </w:pPr>
      <w:r>
        <w:t xml:space="preserve">Attain 4.7/5 average rating across major Chinese review platforms (Meituan, Dianping)</w:t>
      </w:r>
    </w:p>
    <w:bookmarkEnd w:id="23"/>
    <w:bookmarkStart w:id="28" w:name="X0daee1b15228b8f9714106e46faadae95e5968c"/>
    <w:p>
      <w:pPr>
        <w:pStyle w:val="Heading2"/>
      </w:pPr>
      <w:r>
        <w:t xml:space="preserve">Core Strategies: Cultural Integration as Our Differentiator</w:t>
      </w:r>
    </w:p>
    <w:p>
      <w:pPr>
        <w:pStyle w:val="FirstParagraph"/>
      </w:pPr>
      <w:r>
        <w:t xml:space="preserve">Unlike generic international chains, our Marketing Plan centers on deep cultural integration:</w:t>
      </w:r>
    </w:p>
    <w:bookmarkStart w:id="24" w:name="X1ced1a489ba9f392ff2dff6b548175d97853103"/>
    <w:p>
      <w:pPr>
        <w:pStyle w:val="Heading3"/>
      </w:pPr>
      <w:r>
        <w:t xml:space="preserve">Product Strategy: Chef's Guangzhou Fusion Menu</w:t>
      </w:r>
    </w:p>
    <w:p>
      <w:pPr>
        <w:pStyle w:val="FirstParagraph"/>
      </w:pPr>
      <w:r>
        <w:t xml:space="preserve">We will develop a signature menu co-created with Cantonese culinary masters from Guangdong. Dishes like "Chef's Wok-Seared Peking Duck with Pearl River Shrimp" and "Dim Sum Innovation Tasting Flight" blend traditional techniques with our global expertise. All ingredients prioritize Guangzhou-sourced specialties (e.g., Foshan rice, Nansha seafood) to support local agriculture—critical for cultural acceptance in China.</w:t>
      </w:r>
    </w:p>
    <w:bookmarkEnd w:id="24"/>
    <w:bookmarkStart w:id="25" w:name="pricing-strategy-premium-value-alignment"/>
    <w:p>
      <w:pPr>
        <w:pStyle w:val="Heading3"/>
      </w:pPr>
      <w:r>
        <w:t xml:space="preserve">Pricing Strategy: Premium Value Alignment</w:t>
      </w:r>
    </w:p>
    <w:p>
      <w:pPr>
        <w:pStyle w:val="FirstParagraph"/>
      </w:pPr>
      <w:r>
        <w:t xml:space="preserve">Positioned at 15% below direct international competitors but 25% above local premium brands, Chef offers "affordable luxury." We implement dynamic pricing for Guangzhou-specific events (e.g., Dragon Boat Festival menus) to align with local cultural rhythms. All pricing includes complimentary tea pairing from Guangdong's famous Conghua region.</w:t>
      </w:r>
    </w:p>
    <w:bookmarkEnd w:id="25"/>
    <w:bookmarkStart w:id="26" w:name="X686b4948bf45729a82fcb043e35e884f0bfb366"/>
    <w:p>
      <w:pPr>
        <w:pStyle w:val="Heading3"/>
      </w:pPr>
      <w:r>
        <w:t xml:space="preserve">Place Strategy: Strategic Guangzhou Footprint</w:t>
      </w:r>
    </w:p>
    <w:p>
      <w:pPr>
        <w:pStyle w:val="FirstParagraph"/>
      </w:pPr>
      <w:r>
        <w:t xml:space="preserve">The inaugural Chef location will open in Tianhe District—Guangzhou's luxury retail and business heart—within the newly developed "Cultural Hub" integrated with the 5A-rated Canton Tower. This ensures visibility among target audiences while creating a cultural touchpoint where dining complements tourism. We'll partner with local delivery apps like Meituan Food for hyper-local service, addressing Guangzhou's high mobile ordering adoption rate (87%).</w:t>
      </w:r>
    </w:p>
    <w:bookmarkEnd w:id="26"/>
    <w:bookmarkStart w:id="27" w:name="Xbb97ff49fc47b13a5d4eabd119cd8f1bb121b2c"/>
    <w:p>
      <w:pPr>
        <w:pStyle w:val="Heading3"/>
      </w:pPr>
      <w:r>
        <w:t xml:space="preserve">Promotion Strategy: Digital-First Cultural Storytelling</w:t>
      </w:r>
    </w:p>
    <w:p>
      <w:pPr>
        <w:pStyle w:val="FirstParagraph"/>
      </w:pPr>
      <w:r>
        <w:t xml:space="preserve">Our campaign "Chef X Guangzhou: Where Tradition Meets Tomorrow" leverages China's social media dominance:</w:t>
      </w:r>
    </w:p>
    <w:p>
      <w:pPr>
        <w:numPr>
          <w:ilvl w:val="0"/>
          <w:numId w:val="1003"/>
        </w:numPr>
        <w:pStyle w:val="Compact"/>
      </w:pPr>
      <w:r>
        <w:rPr>
          <w:bCs/>
          <w:b/>
        </w:rPr>
        <w:t xml:space="preserve">Xiaohongshu &amp; WeChat Campaigns:</w:t>
      </w:r>
      <w:r>
        <w:t xml:space="preserve"> </w:t>
      </w:r>
      <w:r>
        <w:t xml:space="preserve">Feature local chefs sharing Cantonese recipes with Chef's twist, generating UGC content targeting "foodie" communities.</w:t>
      </w:r>
    </w:p>
    <w:p>
      <w:pPr>
        <w:numPr>
          <w:ilvl w:val="0"/>
          <w:numId w:val="1003"/>
        </w:numPr>
        <w:pStyle w:val="Compact"/>
      </w:pPr>
      <w:r>
        <w:rPr>
          <w:bCs/>
          <w:b/>
        </w:rPr>
        <w:t xml:space="preserve">Influencer Collaborations:</w:t>
      </w:r>
      <w:r>
        <w:t xml:space="preserve"> </w:t>
      </w:r>
      <w:r>
        <w:t xml:space="preserve">Partner with Guangzhou-based cultural influencers (e.g., @GuangzhouCuisineLover) for authentic menu co-creation sessions.</w:t>
      </w:r>
    </w:p>
    <w:p>
      <w:pPr>
        <w:numPr>
          <w:ilvl w:val="0"/>
          <w:numId w:val="1003"/>
        </w:numPr>
        <w:pStyle w:val="Compact"/>
      </w:pPr>
      <w:r>
        <w:rPr>
          <w:bCs/>
          <w:b/>
        </w:rPr>
        <w:t xml:space="preserve">Localized Events:</w:t>
      </w:r>
      <w:r>
        <w:t xml:space="preserve"> </w:t>
      </w:r>
      <w:r>
        <w:t xml:space="preserve">Host monthly "Cantonese Heritage Dinners" with historians discussing Guangdong's culinary history, positioning Chef as a cultural ambassador.</w:t>
      </w:r>
    </w:p>
    <w:bookmarkEnd w:id="27"/>
    <w:bookmarkEnd w:id="28"/>
    <w:bookmarkStart w:id="29" w:name="implementation-timeline-18-month-roadmap"/>
    <w:p>
      <w:pPr>
        <w:pStyle w:val="Heading2"/>
      </w:pPr>
      <w:r>
        <w:t xml:space="preserve">Implementation Timeline: 18-Month Roadmap</w:t>
      </w:r>
    </w:p>
    <w:p>
      <w:pPr>
        <w:pStyle w:val="FirstParagraph"/>
      </w:pPr>
      <w:r>
        <w:t xml:space="preserve">Phase</w:t>
      </w:r>
    </w:p>
    <w:p>
      <w:pPr>
        <w:pStyle w:val="BodyText"/>
      </w:pPr>
      <w:r>
        <w:t xml:space="preserve">Timeline</w:t>
      </w:r>
    </w:p>
    <w:p>
      <w:pPr>
        <w:pStyle w:val="BodyText"/>
      </w:pPr>
      <w:r>
        <w:t xml:space="preserve">Key Actions for China Guangzhou</w:t>
      </w:r>
    </w:p>
    <w:p>
      <w:pPr>
        <w:pStyle w:val="BodyText"/>
      </w:pPr>
      <w:r>
        <w:t xml:space="preserve">Pre-Launch (Months 1-3)</w:t>
      </w:r>
    </w:p>
    <w:p>
      <w:pPr>
        <w:pStyle w:val="BodyText"/>
      </w:pPr>
      <w:r>
        <w:t xml:space="preserve">Q1 2024</w:t>
      </w:r>
    </w:p>
    <w:p>
      <w:pPr>
        <w:pStyle w:val="BodyText"/>
      </w:pPr>
      <w:r>
        <w:t xml:space="preserve">Cultural immersion workshops with Guangzhou chefs; menu finalization; staff training on Cantonese hospitality protocols.</w:t>
      </w:r>
    </w:p>
    <w:p>
      <w:pPr>
        <w:pStyle w:val="BodyText"/>
      </w:pPr>
      <w:r>
        <w:t xml:space="preserve">Launch (Months 4-6)</w:t>
      </w:r>
    </w:p>
    <w:p>
      <w:pPr>
        <w:pStyle w:val="BodyText"/>
      </w:pPr>
      <w:r>
        <w:t xml:space="preserve">Q2-Q3 2024</w:t>
      </w:r>
    </w:p>
    <w:p>
      <w:pPr>
        <w:pStyle w:val="BodyText"/>
      </w:pPr>
      <w:r>
        <w:t xml:space="preserve">Grand opening at Tianhe Cultural Hub; "Cantonese Heritage Dinner" series launch; influencer seeding campaign.</w:t>
      </w:r>
    </w:p>
    <w:p>
      <w:pPr>
        <w:pStyle w:val="BodyText"/>
      </w:pPr>
      <w:r>
        <w:t xml:space="preserve">Growth (Months 7-12)</w:t>
      </w:r>
    </w:p>
    <w:p>
      <w:pPr>
        <w:pStyle w:val="BodyText"/>
      </w:pPr>
      <w:r>
        <w:t xml:space="preserve">Q4 2024-Q1 2025</w:t>
      </w:r>
    </w:p>
    <w:p>
      <w:pPr>
        <w:pStyle w:val="BodyText"/>
      </w:pPr>
      <w:r>
        <w:t xml:space="preserve">&lt;</w:t>
      </w:r>
    </w:p>
    <w:p>
      <w:pPr>
        <w:pStyle w:val="BodyText"/>
      </w:pPr>
      <w:r>
        <w:t xml:space="preserve">Expand to second location near Pearl River; implement loyalty program with local cultural rewards (e.g., Canton opera tickets).</w:t>
      </w:r>
    </w:p>
    <w:p>
      <w:pPr>
        <w:pStyle w:val="BodyText"/>
      </w:pPr>
      <w:r>
        <w:t xml:space="preserve">Sustainability (Months 13-18)</w:t>
      </w:r>
    </w:p>
    <w:p>
      <w:pPr>
        <w:pStyle w:val="BodyText"/>
      </w:pPr>
      <w:r>
        <w:t xml:space="preserve">Q2-Q4 2025</w:t>
      </w:r>
    </w:p>
    <w:p>
      <w:pPr>
        <w:pStyle w:val="BodyText"/>
      </w:pPr>
      <w:r>
        <w:t xml:space="preserve">Franchise model development for China Guangzhou expansion; annual "Chef-Guangdong Culinary Summit."</w:t>
      </w:r>
    </w:p>
    <w:bookmarkEnd w:id="29"/>
    <w:bookmarkStart w:id="30" w:name="Xcf3dd2bc0d4fd2da1851aea002d0efedd3183a9"/>
    <w:p>
      <w:pPr>
        <w:pStyle w:val="Heading2"/>
      </w:pPr>
      <w:r>
        <w:t xml:space="preserve">Budget Allocation: Prioritizing Cultural Authenticity</w:t>
      </w:r>
    </w:p>
    <w:p>
      <w:pPr>
        <w:pStyle w:val="FirstParagraph"/>
      </w:pPr>
      <w:r>
        <w:t xml:space="preserve">The $1.8M total budget allocates 45% to cultural programming (menu development, local partnerships), 30% to digital campaigns (hyper-targeted WeChat/Xiaohongshu), and 25% to location experience. This contrasts with typical international chain budgets that allocate only 15-20% to localization—proving our commitment to genuine integration in China Guangzhou.</w:t>
      </w:r>
    </w:p>
    <w:bookmarkEnd w:id="30"/>
    <w:bookmarkStart w:id="31" w:name="X4198a3d811bd45de0ca6f88839824db69ea3227"/>
    <w:p>
      <w:pPr>
        <w:pStyle w:val="Heading2"/>
      </w:pPr>
      <w:r>
        <w:t xml:space="preserve">Evaluation Metrics: Success Through Cultural Resonance</w:t>
      </w:r>
    </w:p>
    <w:p>
      <w:pPr>
        <w:pStyle w:val="FirstParagraph"/>
      </w:pPr>
      <w:r>
        <w:t xml:space="preserve">We measure success not just by revenue, but by cultural integration depth:</w:t>
      </w:r>
    </w:p>
    <w:p>
      <w:pPr>
        <w:numPr>
          <w:ilvl w:val="0"/>
          <w:numId w:val="1004"/>
        </w:numPr>
        <w:pStyle w:val="Compact"/>
      </w:pPr>
      <w:r>
        <w:rPr>
          <w:bCs/>
          <w:b/>
        </w:rPr>
        <w:t xml:space="preserve">Cultural Trust Index:</w:t>
      </w:r>
      <w:r>
        <w:t xml:space="preserve"> </w:t>
      </w:r>
      <w:r>
        <w:t xml:space="preserve">Tracking sentiment shifts in local media about "foreign brands respecting Guangdong culture"</w:t>
      </w:r>
    </w:p>
    <w:p>
      <w:pPr>
        <w:numPr>
          <w:ilvl w:val="0"/>
          <w:numId w:val="1004"/>
        </w:numPr>
        <w:pStyle w:val="Compact"/>
      </w:pPr>
      <w:r>
        <w:rPr>
          <w:bCs/>
          <w:b/>
        </w:rPr>
        <w:t xml:space="preserve">Menu Innovation Adoption Rate:</w:t>
      </w:r>
      <w:r>
        <w:t xml:space="preserve"> </w:t>
      </w:r>
      <w:r>
        <w:t xml:space="preserve">% of dishes from our fusion menu that become permanent offerings (target: 60%)</w:t>
      </w:r>
    </w:p>
    <w:p>
      <w:pPr>
        <w:numPr>
          <w:ilvl w:val="0"/>
          <w:numId w:val="1004"/>
        </w:numPr>
        <w:pStyle w:val="Compact"/>
      </w:pPr>
      <w:r>
        <w:rPr>
          <w:bCs/>
          <w:b/>
        </w:rPr>
        <w:t xml:space="preserve">Local Partner Retention:</w:t>
      </w:r>
      <w:r>
        <w:t xml:space="preserve"> </w:t>
      </w:r>
      <w:r>
        <w:t xml:space="preserve">&gt;85% renewal rate for Guangdong ingredient suppliers</w:t>
      </w:r>
    </w:p>
    <w:bookmarkEnd w:id="31"/>
    <w:bookmarkStart w:id="32" w:name="X65a77ff5e243ea296cf0f12289994398c2f41a2"/>
    <w:p>
      <w:pPr>
        <w:pStyle w:val="Heading2"/>
      </w:pPr>
      <w:r>
        <w:t xml:space="preserve">Conclusion: Chef as Guangzhou's Culinary Bridge</w:t>
      </w:r>
    </w:p>
    <w:p>
      <w:pPr>
        <w:pStyle w:val="FirstParagraph"/>
      </w:pPr>
      <w:r>
        <w:t xml:space="preserve">This Marketing Plan positions Chef not merely as a restaurant chain, but as a cultural bridge between global culinary excellence and Guangzhou's rich heritage. By embedding our brand within the city's soul through authentic collaboration—rather than superficial adaptation—we will set a new standard for international hospitality in China. The success of Chef in China Guangzhou will serve as the blueprint for nationwide expansion, proving that true global brands must first become locally beloved. This isn't just a Marketing Plan; it's our promise to Guangzhou: where every meal honors tradition while innovating for tomorrow.</w:t>
      </w:r>
    </w:p>
    <w:p>
      <w:pPr>
        <w:pStyle w:val="BodyText"/>
      </w:pPr>
      <w:r>
        <w:rPr>
          <w:iCs/>
          <w:i/>
        </w:rPr>
        <w:t xml:space="preserve">Prepared by: Global Brand Strategy Team | Date: October 26, 2023 | Approved for China Guangzhou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China Guangzhou</dc:title>
  <dc:creator/>
  <dc:language>en</dc:language>
  <cp:keywords/>
  <dcterms:created xsi:type="dcterms:W3CDTF">2026-09-27T11:08:48Z</dcterms:created>
  <dcterms:modified xsi:type="dcterms:W3CDTF">2026-09-27T11:08:48Z</dcterms:modified>
</cp:coreProperties>
</file>

<file path=docProps/custom.xml><?xml version="1.0" encoding="utf-8"?>
<Properties xmlns="http://schemas.openxmlformats.org/officeDocument/2006/custom-properties" xmlns:vt="http://schemas.openxmlformats.org/officeDocument/2006/docPropsVTypes"/>
</file>