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Restaurant</w:t>
      </w:r>
      <w:r>
        <w:t xml:space="preserve"> </w:t>
      </w:r>
      <w:r>
        <w:t xml:space="preserve">Chain</w:t>
      </w:r>
      <w:r>
        <w:t xml:space="preserve"> </w:t>
      </w:r>
      <w:r>
        <w:t xml:space="preserve">Expansion</w:t>
      </w:r>
      <w:r>
        <w:t xml:space="preserve"> </w:t>
      </w:r>
      <w:r>
        <w:t xml:space="preserve">into</w:t>
      </w:r>
      <w:r>
        <w:t xml:space="preserve"> </w:t>
      </w:r>
      <w:r>
        <w:t xml:space="preserve">China</w:t>
      </w:r>
      <w:r>
        <w:t xml:space="preserve"> </w:t>
      </w:r>
      <w:r>
        <w:t xml:space="preserve">Shanghai</w:t>
      </w:r>
    </w:p>
    <w:bookmarkStart w:id="33" w:name="Xeb6a55a0006f112a18199116e79e1435960fc38"/>
    <w:p>
      <w:pPr>
        <w:pStyle w:val="Heading1"/>
      </w:pPr>
      <w:r>
        <w:t xml:space="preserve">Comprehensive Marketing Plan for Chef Restaurant Chain Launch in China Shanghai</w:t>
      </w:r>
    </w:p>
    <w:bookmarkStart w:id="20" w:name="executive-summary"/>
    <w:p>
      <w:pPr>
        <w:pStyle w:val="Heading2"/>
      </w:pPr>
      <w:r>
        <w:t xml:space="preserve">Executive Summary</w:t>
      </w:r>
    </w:p>
    <w:p>
      <w:pPr>
        <w:pStyle w:val="FirstParagraph"/>
      </w:pPr>
      <w:r>
        <w:t xml:space="preserve">This Marketing Plan outlines the strategic entry and growth approach for the global restaurant brand "Chef" into the competitive culinary landscape of China Shanghai. As a premium dining concept emphasizing authentic international cuisine prepared by master chefs, this plan targets Shanghai's affluent urban population seeking elevated culinary experiences. The 12-month strategy focuses on establishing Chef as a must-visit destination through hyper-localized marketing, leveraging Shanghai's unique cultural dynamics and dining trends. With an initial investment of $1.8 million, we project achieving 65% occupancy by Month 8 and capturing 7% market share in the premium casual dining segment within Shanghai's central business district.</w:t>
      </w:r>
    </w:p>
    <w:bookmarkEnd w:id="20"/>
    <w:bookmarkStart w:id="21" w:name="Xb24c802bd6d6f0a3bdb4148235a779b052cd15e"/>
    <w:p>
      <w:pPr>
        <w:pStyle w:val="Heading2"/>
      </w:pPr>
      <w:r>
        <w:t xml:space="preserve">Situation Analysis: China Shanghai Market Context</w:t>
      </w:r>
    </w:p>
    <w:p>
      <w:pPr>
        <w:pStyle w:val="FirstParagraph"/>
      </w:pPr>
      <w:r>
        <w:t xml:space="preserve">Shanghai represents China's culinary epicenter where global gastronomy converges with local traditions. The city boasts over 10,000 restaurants, with premium dining growing at 14% annually (China Tourism Academy, 2023). Key insights for Chef's entry include:</w:t>
      </w:r>
    </w:p>
    <w:p>
      <w:pPr>
        <w:numPr>
          <w:ilvl w:val="0"/>
          <w:numId w:val="1001"/>
        </w:numPr>
        <w:pStyle w:val="Compact"/>
      </w:pPr>
      <w:r>
        <w:t xml:space="preserve">Shanghai consumers prioritize "Instagrammable" dining experiences and chef-driven narratives</w:t>
      </w:r>
    </w:p>
    <w:p>
      <w:pPr>
        <w:numPr>
          <w:ilvl w:val="0"/>
          <w:numId w:val="1001"/>
        </w:numPr>
        <w:pStyle w:val="Compact"/>
      </w:pPr>
      <w:r>
        <w:t xml:space="preserve">87% of high-income residents dine out weekly (Statista China, 2024)</w:t>
      </w:r>
    </w:p>
    <w:p>
      <w:pPr>
        <w:numPr>
          <w:ilvl w:val="0"/>
          <w:numId w:val="1001"/>
        </w:numPr>
        <w:pStyle w:val="Compact"/>
      </w:pPr>
      <w:r>
        <w:t xml:space="preserve">Demand for authentic international cuisine has grown 32% since 2020</w:t>
      </w:r>
    </w:p>
    <w:p>
      <w:pPr>
        <w:numPr>
          <w:ilvl w:val="0"/>
          <w:numId w:val="1001"/>
        </w:numPr>
        <w:pStyle w:val="Compact"/>
      </w:pPr>
      <w:r>
        <w:t xml:space="preserve">Competitive landscape dominated by chains like Haidilao and local brands lacking global chef credibility</w:t>
      </w:r>
    </w:p>
    <w:bookmarkEnd w:id="21"/>
    <w:bookmarkStart w:id="22" w:name="X9e2e0ad447156c37eb55a7f205724e9850a0c6a"/>
    <w:p>
      <w:pPr>
        <w:pStyle w:val="Heading2"/>
      </w:pPr>
      <w:r>
        <w:t xml:space="preserve">Target Audience Segmentation in China Shanghai</w:t>
      </w:r>
    </w:p>
    <w:p>
      <w:pPr>
        <w:pStyle w:val="FirstParagraph"/>
      </w:pPr>
      <w:r>
        <w:t xml:space="preserve">We've identified three primary segments for our Chef Marketing Plan:</w:t>
      </w:r>
    </w:p>
    <w:p>
      <w:pPr>
        <w:numPr>
          <w:ilvl w:val="0"/>
          <w:numId w:val="1002"/>
        </w:numPr>
        <w:pStyle w:val="Compact"/>
      </w:pPr>
      <w:r>
        <w:rPr>
          <w:bCs/>
          <w:b/>
        </w:rPr>
        <w:t xml:space="preserve">Urban Professionals (55% of target):</w:t>
      </w:r>
      <w:r>
        <w:t xml:space="preserve"> </w:t>
      </w:r>
      <w:r>
        <w:t xml:space="preserve">Ages 28-45, monthly disposable income &gt;¥30,000. Seek status-driven dining for business entertaining and social media content.</w:t>
      </w:r>
    </w:p>
    <w:p>
      <w:pPr>
        <w:numPr>
          <w:ilvl w:val="0"/>
          <w:numId w:val="1002"/>
        </w:numPr>
        <w:pStyle w:val="Compact"/>
      </w:pPr>
      <w:r>
        <w:rPr>
          <w:bCs/>
          <w:b/>
        </w:rPr>
        <w:t xml:space="preserve">Culinary Enthusiasts (30%):</w:t>
      </w:r>
      <w:r>
        <w:t xml:space="preserve"> </w:t>
      </w:r>
      <w:r>
        <w:t xml:space="preserve">Food bloggers and connoisseurs actively seeking authentic international experiences beyond tourist traps.</w:t>
      </w:r>
    </w:p>
    <w:p>
      <w:pPr>
        <w:numPr>
          <w:ilvl w:val="0"/>
          <w:numId w:val="1002"/>
        </w:numPr>
        <w:pStyle w:val="Compact"/>
      </w:pPr>
      <w:r>
        <w:rPr>
          <w:bCs/>
          <w:b/>
        </w:rPr>
        <w:t xml:space="preserve">Expatriate Community (15%):</w:t>
      </w:r>
      <w:r>
        <w:t xml:space="preserve"> </w:t>
      </w:r>
      <w:r>
        <w:t xml:space="preserve">Foreign residents craving familiar flavors with local adaptation, critical for early brand credibility.</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Brand Awareness:</w:t>
      </w:r>
      <w:r>
        <w:t xml:space="preserve"> </w:t>
      </w:r>
      <w:r>
        <w:t xml:space="preserve">Achieve 75% unaided awareness among target audience in Shanghai by Month 9</w:t>
      </w:r>
    </w:p>
    <w:p>
      <w:pPr>
        <w:numPr>
          <w:ilvl w:val="0"/>
          <w:numId w:val="1003"/>
        </w:numPr>
        <w:pStyle w:val="Compact"/>
      </w:pPr>
      <w:r>
        <w:rPr>
          <w:bCs/>
          <w:b/>
        </w:rPr>
        <w:t xml:space="preserve">Customer Acquisition:</w:t>
      </w:r>
      <w:r>
        <w:t xml:space="preserve"> </w:t>
      </w:r>
      <w:r>
        <w:t xml:space="preserve">Secure 15,000 unique dine-in customers within Year 1</w:t>
      </w:r>
    </w:p>
    <w:p>
      <w:pPr>
        <w:numPr>
          <w:ilvl w:val="0"/>
          <w:numId w:val="1003"/>
        </w:numPr>
        <w:pStyle w:val="Compact"/>
      </w:pPr>
      <w:r>
        <w:rPr>
          <w:bCs/>
          <w:b/>
        </w:rPr>
        <w:t xml:space="preserve">Loyalty Building:</w:t>
      </w:r>
      <w:r>
        <w:t xml:space="preserve"> </w:t>
      </w:r>
      <w:r>
        <w:t xml:space="preserve">Develop a digital membership program with 35% repeat visit rate by Month 6</w:t>
      </w:r>
    </w:p>
    <w:p>
      <w:pPr>
        <w:numPr>
          <w:ilvl w:val="0"/>
          <w:numId w:val="1003"/>
        </w:numPr>
        <w:pStyle w:val="Compact"/>
      </w:pPr>
      <w:r>
        <w:rPr>
          <w:bCs/>
          <w:b/>
        </w:rPr>
        <w:t xml:space="preserve">Digital Engagement:</w:t>
      </w:r>
      <w:r>
        <w:t xml:space="preserve"> </w:t>
      </w:r>
      <w:r>
        <w:t xml:space="preserve">Generate 250,000+ social media impressions monthly through WeChat/小红书 campaigns</w:t>
      </w:r>
    </w:p>
    <w:bookmarkEnd w:id="23"/>
    <w:bookmarkStart w:id="28" w:name="X2b108bd22e9ad93069856950e4f9b1a8086bc0f"/>
    <w:p>
      <w:pPr>
        <w:pStyle w:val="Heading2"/>
      </w:pPr>
      <w:r>
        <w:t xml:space="preserve">Strategic Marketing Mix: The Chef Shanghai Approach</w:t>
      </w:r>
    </w:p>
    <w:bookmarkStart w:id="24" w:name="product-strategy"/>
    <w:p>
      <w:pPr>
        <w:pStyle w:val="Heading3"/>
      </w:pPr>
      <w:r>
        <w:t xml:space="preserve">Product Strategy</w:t>
      </w:r>
    </w:p>
    <w:p>
      <w:pPr>
        <w:pStyle w:val="FirstParagraph"/>
      </w:pPr>
      <w:r>
        <w:t xml:space="preserve">The Chef menu features a fusion of globally sourced ingredients and Shanghai-inspired dishes, with 40% items created specifically for local palates. Key innovations include:</w:t>
      </w:r>
    </w:p>
    <w:p>
      <w:pPr>
        <w:numPr>
          <w:ilvl w:val="0"/>
          <w:numId w:val="1004"/>
        </w:numPr>
        <w:pStyle w:val="Compact"/>
      </w:pPr>
      <w:r>
        <w:rPr>
          <w:bCs/>
          <w:b/>
        </w:rPr>
        <w:t xml:space="preserve">Shanghai Signature Dishes:</w:t>
      </w:r>
      <w:r>
        <w:t xml:space="preserve"> </w:t>
      </w:r>
      <w:r>
        <w:t xml:space="preserve">"Jing'an Butter Chicken" (French technique with local soy sauce)</w:t>
      </w:r>
    </w:p>
    <w:p>
      <w:pPr>
        <w:numPr>
          <w:ilvl w:val="0"/>
          <w:numId w:val="1004"/>
        </w:numPr>
        <w:pStyle w:val="Compact"/>
      </w:pPr>
      <w:r>
        <w:rPr>
          <w:bCs/>
          <w:b/>
        </w:rPr>
        <w:t xml:space="preserve">Chef's Tasting Menu:</w:t>
      </w:r>
      <w:r>
        <w:t xml:space="preserve"> </w:t>
      </w:r>
      <w:r>
        <w:t xml:space="preserve">Seasonal 6-course experience highlighting Shanghai's agricultural heritage</w:t>
      </w:r>
    </w:p>
    <w:p>
      <w:pPr>
        <w:numPr>
          <w:ilvl w:val="0"/>
          <w:numId w:val="1004"/>
        </w:numPr>
        <w:pStyle w:val="Compact"/>
      </w:pPr>
      <w:r>
        <w:rPr>
          <w:bCs/>
          <w:b/>
        </w:rPr>
        <w:t xml:space="preserve">Digital Menu Interface:</w:t>
      </w:r>
      <w:r>
        <w:t xml:space="preserve"> </w:t>
      </w:r>
      <w:r>
        <w:t xml:space="preserve">WeChat-based menu with video stories of each chef and ingredient sourcing</w:t>
      </w:r>
    </w:p>
    <w:bookmarkEnd w:id="24"/>
    <w:bookmarkStart w:id="25" w:name="pricing-strategy"/>
    <w:p>
      <w:pPr>
        <w:pStyle w:val="Heading3"/>
      </w:pPr>
      <w:r>
        <w:t xml:space="preserve">Pricing Strategy</w:t>
      </w:r>
    </w:p>
    <w:p>
      <w:pPr>
        <w:pStyle w:val="FirstParagraph"/>
      </w:pPr>
      <w:r>
        <w:t xml:space="preserve">A premium value-based pricing model with tiered options:</w:t>
      </w:r>
    </w:p>
    <w:p>
      <w:pPr>
        <w:pStyle w:val="BodyText"/>
      </w:pPr>
      <w:r>
        <w:t xml:space="preserve">Standard Menu: ¥180-¥280 (per person)</w:t>
      </w:r>
    </w:p>
    <w:p>
      <w:pPr>
        <w:pStyle w:val="BodyText"/>
      </w:pPr>
      <w:r>
        <w:t xml:space="preserve">Chef's Experience: ¥450-¥650 (per person, includes behind-the-scenes access)</w:t>
      </w:r>
    </w:p>
    <w:p>
      <w:pPr>
        <w:pStyle w:val="BodyText"/>
      </w:pPr>
      <w:r>
        <w:t xml:space="preserve">Lunch Specials: ¥128 (targeting office workers for midday business meals)</w:t>
      </w:r>
    </w:p>
    <w:bookmarkEnd w:id="25"/>
    <w:bookmarkStart w:id="26" w:name="place-strategy"/>
    <w:p>
      <w:pPr>
        <w:pStyle w:val="Heading3"/>
      </w:pPr>
      <w:r>
        <w:t xml:space="preserve">Place Strategy</w:t>
      </w:r>
    </w:p>
    <w:p>
      <w:pPr>
        <w:pStyle w:val="FirstParagraph"/>
      </w:pPr>
      <w:r>
        <w:t xml:space="preserve">The Shanghai Chef location will open in the Jing'an district near IAPM Mall – a high-traffic area with 1.2 million monthly visitors. Strategic features include:</w:t>
      </w:r>
    </w:p>
    <w:p>
      <w:pPr>
        <w:numPr>
          <w:ilvl w:val="0"/>
          <w:numId w:val="1005"/>
        </w:numPr>
        <w:pStyle w:val="Compact"/>
      </w:pPr>
      <w:r>
        <w:t xml:space="preserve">Adjacent to luxury hotels (Ritz-Carlton, The PuLi)</w:t>
      </w:r>
    </w:p>
    <w:p>
      <w:pPr>
        <w:numPr>
          <w:ilvl w:val="0"/>
          <w:numId w:val="1005"/>
        </w:numPr>
        <w:pStyle w:val="Compact"/>
      </w:pPr>
      <w:r>
        <w:t xml:space="preserve">Dedicated VIP entrance for corporate bookings</w:t>
      </w:r>
    </w:p>
    <w:p>
      <w:pPr>
        <w:numPr>
          <w:ilvl w:val="0"/>
          <w:numId w:val="1005"/>
        </w:numPr>
        <w:pStyle w:val="Compact"/>
      </w:pPr>
      <w:r>
        <w:t xml:space="preserve">Outdoor courtyard designed for Shanghai's climate with local bamboo gardens</w:t>
      </w:r>
    </w:p>
    <w:bookmarkEnd w:id="26"/>
    <w:bookmarkStart w:id="27" w:name="X956bc344ccf4146d9973e2758ca95ea08dda2f6"/>
    <w:p>
      <w:pPr>
        <w:pStyle w:val="Heading3"/>
      </w:pPr>
      <w:r>
        <w:t xml:space="preserve">Promotion Strategy: China Shanghai-Centric Tactics</w:t>
      </w:r>
    </w:p>
    <w:p>
      <w:pPr>
        <w:pStyle w:val="FirstParagraph"/>
      </w:pPr>
      <w:r>
        <w:t xml:space="preserve">Our integrated campaign leverages Shanghai-specific cultural touchpoints:</w:t>
      </w:r>
    </w:p>
    <w:p>
      <w:pPr>
        <w:numPr>
          <w:ilvl w:val="0"/>
          <w:numId w:val="1006"/>
        </w:numPr>
        <w:pStyle w:val="Compact"/>
      </w:pPr>
      <w:r>
        <w:rPr>
          <w:bCs/>
          <w:b/>
        </w:rPr>
        <w:t xml:space="preserve">WeChat Ecosystem Dominance:</w:t>
      </w:r>
      <w:r>
        <w:t xml:space="preserve"> </w:t>
      </w:r>
      <w:r>
        <w:t xml:space="preserve">Partner with 50+ local influencers for "Chef's Journey" content series showcasing menu preparation and Shanghai neighborhoods. Targeting 3M impressions in Phase 1.</w:t>
      </w:r>
    </w:p>
    <w:p>
      <w:pPr>
        <w:numPr>
          <w:ilvl w:val="0"/>
          <w:numId w:val="1006"/>
        </w:numPr>
        <w:pStyle w:val="Compact"/>
      </w:pPr>
      <w:r>
        <w:rPr>
          <w:bCs/>
          <w:b/>
        </w:rPr>
        <w:t xml:space="preserve">小红书 (RED) Strategy:</w:t>
      </w:r>
      <w:r>
        <w:t xml:space="preserve"> </w:t>
      </w:r>
      <w:r>
        <w:t xml:space="preserve">Collaborate with top food bloggers for "Hidden Chef Secrets of Shanghai" campaigns, emphasizing discoverability within the city.</w:t>
      </w:r>
    </w:p>
    <w:p>
      <w:pPr>
        <w:numPr>
          <w:ilvl w:val="0"/>
          <w:numId w:val="1006"/>
        </w:numPr>
        <w:pStyle w:val="Compact"/>
      </w:pPr>
      <w:r>
        <w:rPr>
          <w:bCs/>
          <w:b/>
        </w:rPr>
        <w:t xml:space="preserve">Corporate Partnership Program:</w:t>
      </w:r>
      <w:r>
        <w:t xml:space="preserve"> </w:t>
      </w:r>
      <w:r>
        <w:t xml:space="preserve">Exclusive corporate packages for Fortune 500 companies in Pudong with branded "Chef's Table" experiences.</w:t>
      </w:r>
    </w:p>
    <w:p>
      <w:pPr>
        <w:numPr>
          <w:ilvl w:val="0"/>
          <w:numId w:val="1006"/>
        </w:numPr>
        <w:pStyle w:val="Compact"/>
      </w:pPr>
      <w:r>
        <w:rPr>
          <w:bCs/>
          <w:b/>
        </w:rPr>
        <w:t xml:space="preserve">Local Cultural Integration:</w:t>
      </w:r>
      <w:r>
        <w:t xml:space="preserve"> </w:t>
      </w:r>
      <w:r>
        <w:t xml:space="preserve">Monthly events like "Shanghai Opera Night" featuring local artists during dinner service, blending culinary and cultural experiences.</w:t>
      </w:r>
    </w:p>
    <w:bookmarkEnd w:id="27"/>
    <w:bookmarkEnd w:id="28"/>
    <w:bookmarkStart w:id="29" w:name="budget-allocation"/>
    <w:p>
      <w:pPr>
        <w:pStyle w:val="Heading2"/>
      </w:pPr>
      <w:r>
        <w:t xml:space="preserve">Budget Allocation</w:t>
      </w:r>
    </w:p>
    <w:p>
      <w:pPr>
        <w:pStyle w:val="FirstParagraph"/>
      </w:pPr>
      <w:r>
        <w:t xml:space="preserve">Initial investment of $1.8M distributed as follows:</w:t>
      </w:r>
    </w:p>
    <w:p>
      <w:pPr>
        <w:pStyle w:val="BodyText"/>
      </w:pPr>
      <w:r>
        <w:t xml:space="preserve">Category</w:t>
      </w:r>
    </w:p>
    <w:p>
      <w:pPr>
        <w:pStyle w:val="BodyText"/>
      </w:pPr>
      <w:r>
        <w:t xml:space="preserve">Allocation</w:t>
      </w:r>
    </w:p>
    <w:p>
      <w:pPr>
        <w:pStyle w:val="BodyText"/>
      </w:pPr>
      <w:r>
        <w:t xml:space="preserve">Focus Area</w:t>
      </w:r>
    </w:p>
    <w:p>
      <w:pPr>
        <w:pStyle w:val="BodyText"/>
      </w:pPr>
      <w:r>
        <w:t xml:space="preserve">Marketing &amp; Promotion</w:t>
      </w:r>
    </w:p>
    <w:p>
      <w:pPr>
        <w:pStyle w:val="BodyText"/>
      </w:pPr>
      <w:r>
        <w:t xml:space="preserve">$720,000 (40%)</w:t>
      </w:r>
    </w:p>
    <w:p>
      <w:pPr>
        <w:pStyle w:val="BodyText"/>
      </w:pPr>
      <w:r>
        <w:t xml:space="preserve">WeChat/RED campaigns, influencer partnerships, launch event</w:t>
      </w:r>
    </w:p>
    <w:p>
      <w:pPr>
        <w:pStyle w:val="BodyText"/>
      </w:pPr>
      <w:r>
        <w:t xml:space="preserve">Product Development</w:t>
      </w:r>
    </w:p>
    <w:p>
      <w:pPr>
        <w:pStyle w:val="BodyText"/>
      </w:pPr>
      <w:r>
        <w:t xml:space="preserve">$360,000 (20%)</w:t>
      </w:r>
    </w:p>
    <w:p>
      <w:pPr>
        <w:pStyle w:val="BodyText"/>
      </w:pPr>
      <w:r>
        <w:t xml:space="preserve">Menu localization, chef recruitment from Shanghai culinary schools</w:t>
      </w:r>
    </w:p>
    <w:p>
      <w:pPr>
        <w:pStyle w:val="BodyText"/>
      </w:pPr>
      <w:r>
        <w:t xml:space="preserve">Location &amp; Operations</w:t>
      </w:r>
    </w:p>
    <w:p>
      <w:pPr>
        <w:pStyle w:val="BodyText"/>
      </w:pPr>
      <w:r>
        <w:t xml:space="preserve">$540,000 (30%)</w:t>
      </w:r>
    </w:p>
    <w:p>
      <w:pPr>
        <w:pStyle w:val="BodyText"/>
      </w:pPr>
      <w:r>
        <w:t xml:space="preserve">Interior design incorporating Shanghai aesthetics, kitchen equipment</w:t>
      </w:r>
    </w:p>
    <w:p>
      <w:pPr>
        <w:pStyle w:val="BodyText"/>
      </w:pPr>
      <w:r>
        <w:t xml:space="preserve">Digital Platform</w:t>
      </w:r>
    </w:p>
    <w:p>
      <w:pPr>
        <w:pStyle w:val="BodyText"/>
      </w:pPr>
      <w:r>
        <w:t xml:space="preserve">$180,000 (10%)</w:t>
      </w:r>
    </w:p>
    <w:p>
      <w:pPr>
        <w:pStyle w:val="BodyText"/>
      </w:pPr>
      <w:r>
        <w:t xml:space="preserve">WeChat mini-program development, loyalty system integration</w:t>
      </w:r>
    </w:p>
    <w:bookmarkEnd w:id="29"/>
    <w:bookmarkStart w:id="30" w:name="X181c1796b9ecb60c54d1ab2558ff89f004ae1d7"/>
    <w:p>
      <w:pPr>
        <w:pStyle w:val="Heading2"/>
      </w:pPr>
      <w:r>
        <w:t xml:space="preserve">Implementation Timeline: Chef's Shanghai Journey</w:t>
      </w:r>
    </w:p>
    <w:p>
      <w:pPr>
        <w:numPr>
          <w:ilvl w:val="0"/>
          <w:numId w:val="1007"/>
        </w:numPr>
        <w:pStyle w:val="Compact"/>
      </w:pPr>
      <w:r>
        <w:rPr>
          <w:bCs/>
          <w:b/>
        </w:rPr>
        <w:t xml:space="preserve">Months 1-2:</w:t>
      </w:r>
      <w:r>
        <w:t xml:space="preserve"> </w:t>
      </w:r>
      <w:r>
        <w:t xml:space="preserve">Finalize menu adaptation with Shanghai chefs; secure prime location in Jing'an</w:t>
      </w:r>
    </w:p>
    <w:p>
      <w:pPr>
        <w:numPr>
          <w:ilvl w:val="0"/>
          <w:numId w:val="1007"/>
        </w:numPr>
        <w:pStyle w:val="Compact"/>
      </w:pPr>
      <w:r>
        <w:rPr>
          <w:bCs/>
          <w:b/>
        </w:rPr>
        <w:t xml:space="preserve">Months 3-4:</w:t>
      </w:r>
      <w:r>
        <w:t xml:space="preserve"> </w:t>
      </w:r>
      <w:r>
        <w:t xml:space="preserve">Launch influencer campaign on 小红书; begin WeChat membership sign-ups</w:t>
      </w:r>
    </w:p>
    <w:p>
      <w:pPr>
        <w:numPr>
          <w:ilvl w:val="0"/>
          <w:numId w:val="1007"/>
        </w:numPr>
        <w:pStyle w:val="Compact"/>
      </w:pPr>
      <w:r>
        <w:rPr>
          <w:bCs/>
          <w:b/>
        </w:rPr>
        <w:t xml:space="preserve">Month 5:</w:t>
      </w:r>
      <w:r>
        <w:t xml:space="preserve"> </w:t>
      </w:r>
      <w:r>
        <w:t xml:space="preserve">Grand opening event featuring local celebrities and business leaders</w:t>
      </w:r>
    </w:p>
    <w:p>
      <w:pPr>
        <w:numPr>
          <w:ilvl w:val="0"/>
          <w:numId w:val="1007"/>
        </w:numPr>
        <w:pStyle w:val="Compact"/>
      </w:pPr>
      <w:r>
        <w:rPr>
          <w:bCs/>
          <w:b/>
        </w:rPr>
        <w:t xml:space="preserve">Months 6-8:</w:t>
      </w:r>
      <w:r>
        <w:t xml:space="preserve"> </w:t>
      </w:r>
      <w:r>
        <w:t xml:space="preserve">Roll out corporate partnership program; introduce seasonal Shanghai-inspired menus</w:t>
      </w:r>
    </w:p>
    <w:p>
      <w:pPr>
        <w:numPr>
          <w:ilvl w:val="0"/>
          <w:numId w:val="1007"/>
        </w:numPr>
        <w:pStyle w:val="Compact"/>
      </w:pPr>
      <w:r>
        <w:rPr>
          <w:bCs/>
          <w:b/>
        </w:rPr>
        <w:t xml:space="preserve">Month 9-12:</w:t>
      </w:r>
      <w:r>
        <w:t xml:space="preserve"> </w:t>
      </w:r>
      <w:r>
        <w:t xml:space="preserve">Launch Chef Loyalty Program with tiered rewards for repeat visits</w:t>
      </w:r>
    </w:p>
    <w:bookmarkEnd w:id="30"/>
    <w:bookmarkStart w:id="31" w:name="X680009481c031a871d1d6007c9cfbf8680e29a2"/>
    <w:p>
      <w:pPr>
        <w:pStyle w:val="Heading2"/>
      </w:pPr>
      <w:r>
        <w:t xml:space="preserve">Evaluation Framework: Measuring Chef's Success in China Shanghai</w:t>
      </w:r>
    </w:p>
    <w:p>
      <w:pPr>
        <w:pStyle w:val="FirstParagraph"/>
      </w:pPr>
      <w:r>
        <w:t xml:space="preserve">We employ real-time tracking through Shanghai-specific KPIs:</w:t>
      </w:r>
    </w:p>
    <w:p>
      <w:pPr>
        <w:numPr>
          <w:ilvl w:val="0"/>
          <w:numId w:val="1008"/>
        </w:numPr>
        <w:pStyle w:val="Compact"/>
      </w:pPr>
      <w:r>
        <w:t xml:space="preserve">Monthly social media sentiment analysis on WeChat/小红书 regarding "Chef" mentions</w:t>
      </w:r>
    </w:p>
    <w:p>
      <w:pPr>
        <w:numPr>
          <w:ilvl w:val="0"/>
          <w:numId w:val="1008"/>
        </w:numPr>
        <w:pStyle w:val="Compact"/>
      </w:pPr>
      <w:r>
        <w:t xml:space="preserve">Repeat customer rate measured via WeChat membership data (target: 35% by Month 6)</w:t>
      </w:r>
    </w:p>
    <w:p>
      <w:pPr>
        <w:numPr>
          <w:ilvl w:val="0"/>
          <w:numId w:val="1008"/>
        </w:numPr>
        <w:pStyle w:val="Compact"/>
      </w:pPr>
      <w:r>
        <w:t xml:space="preserve">Competitive share analysis against Haidilao and local premium brands in Shanghai</w:t>
      </w:r>
    </w:p>
    <w:p>
      <w:pPr>
        <w:numPr>
          <w:ilvl w:val="0"/>
          <w:numId w:val="1008"/>
        </w:numPr>
        <w:pStyle w:val="Compact"/>
      </w:pPr>
      <w:r>
        <w:t xml:space="preserve">Daily occupancy rates monitored in Jing'an district business hours</w:t>
      </w:r>
    </w:p>
    <w:bookmarkEnd w:id="31"/>
    <w:bookmarkStart w:id="32" w:name="conclusion-chefs-shanghai-future"/>
    <w:p>
      <w:pPr>
        <w:pStyle w:val="Heading2"/>
      </w:pPr>
      <w:r>
        <w:t xml:space="preserve">Conclusion: Chef's Shanghai Future</w:t>
      </w:r>
    </w:p>
    <w:p>
      <w:pPr>
        <w:pStyle w:val="FirstParagraph"/>
      </w:pPr>
      <w:r>
        <w:t xml:space="preserve">This Marketing Plan positions Chef not merely as a restaurant chain, but as an authentic cultural bridge between global culinary excellence and Shanghai's dynamic food scene. By embedding our brand within the fabric of China Shanghai through hyper-localized experiences, strategic partnerships, and digital engagement that resonates with local consumers, Chef will establish itself as the definitive premium dining destination. The success in Shanghai will serve as the blueprint for our expansion across Tier-1 Chinese cities while maintaining core values of chef-driven authenticity. As we state in our mission: "Chef is not just a name – it's an experience crafted for Shanghai and delivered globally."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Restaurant Chain Expansion into China Shanghai</dc:title>
  <dc:creator/>
  <dc:language>en</dc:language>
  <cp:keywords/>
  <dcterms:created xsi:type="dcterms:W3CDTF">2025-12-11T16:30:44Z</dcterms:created>
  <dcterms:modified xsi:type="dcterms:W3CDTF">2025-12-11T16:30:44Z</dcterms:modified>
</cp:coreProperties>
</file>

<file path=docProps/custom.xml><?xml version="1.0" encoding="utf-8"?>
<Properties xmlns="http://schemas.openxmlformats.org/officeDocument/2006/custom-properties" xmlns:vt="http://schemas.openxmlformats.org/officeDocument/2006/docPropsVTypes"/>
</file>