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Medellín,</w:t>
      </w:r>
      <w:r>
        <w:t xml:space="preserve"> </w:t>
      </w:r>
      <w:r>
        <w:t xml:space="preserve">Colombia</w:t>
      </w:r>
    </w:p>
    <w:bookmarkStart w:id="29" w:name="X8f5e2783d992b349631357a8a25085debcd5428"/>
    <w:p>
      <w:pPr>
        <w:pStyle w:val="Heading1"/>
      </w:pPr>
      <w:r>
        <w:t xml:space="preserve">Comprehensive Marketing Plan: Chef Restaurant Brand Launch in Colombia Medellín</w:t>
      </w:r>
    </w:p>
    <w:bookmarkStart w:id="20" w:name="executive-summary"/>
    <w:p>
      <w:pPr>
        <w:pStyle w:val="Heading2"/>
      </w:pPr>
      <w:r>
        <w:t xml:space="preserve">Executive Summary</w:t>
      </w:r>
    </w:p>
    <w:p>
      <w:pPr>
        <w:pStyle w:val="FirstParagraph"/>
      </w:pPr>
      <w:r>
        <w:t xml:space="preserve">This Marketing Plan outlines the strategic approach for launching and scaling the "Chef" restaurant brand in Medellín, Colombia. Positioned as a premium yet accessible culinary destination, Chef aims to redefine dining experiences by blending Colombian culinary heritage with innovative techniques. With Medellín's thriving food scene and growing tourism industry (2023 visitor numbers up 18% YoY), this plan targets capturing 15% market share in the mid-premium segment within 18 months. The strategy leverages Medellín's cultural identity while addressing local consumer trends, ensuring sustainable growth in Colombia's second-largest city.</w:t>
      </w:r>
    </w:p>
    <w:bookmarkEnd w:id="20"/>
    <w:bookmarkStart w:id="21" w:name="Xbb2933358360ece5bdd1e8724bcc0d75b37849b"/>
    <w:p>
      <w:pPr>
        <w:pStyle w:val="Heading2"/>
      </w:pPr>
      <w:r>
        <w:t xml:space="preserve">Market Analysis: Colombia Medellín Context</w:t>
      </w:r>
    </w:p>
    <w:p>
      <w:pPr>
        <w:pStyle w:val="FirstParagraph"/>
      </w:pPr>
      <w:r>
        <w:t xml:space="preserve">Medellín has evolved from its past into a vibrant culinary capital, attracting over 3 million tourists annually and hosting 15% of Colombia's restaurant industry. Local data reveals: 68% of residents dine out weekly (Source: INCIPE, 2023), with growing demand for "experience-based" dining beyond traditional cuisine. However, gaps persist in the market—only 12% of restaurants offer chef-driven menus combining local ingredients with global techniques. Chef differentiates by focusing on</w:t>
      </w:r>
      <w:r>
        <w:t xml:space="preserve"> </w:t>
      </w:r>
      <w:r>
        <w:rPr>
          <w:iCs/>
          <w:i/>
        </w:rPr>
        <w:t xml:space="preserve">Colombia Medellín</w:t>
      </w:r>
      <w:r>
        <w:t xml:space="preserve"> </w:t>
      </w:r>
      <w:r>
        <w:t xml:space="preserve">pride: sourcing 90% of produce from regional farmers' cooperatives (like those in Aburrá Valley), featuring indigenous ingredients (such as guanábana and Andean potatoes), and employing locally trained chefs. This aligns with Medellín's "City of Flowers" identity while supporting the city's economic development initiatives.</w:t>
      </w:r>
    </w:p>
    <w:bookmarkEnd w:id="21"/>
    <w:bookmarkStart w:id="22" w:name="target-audience-segmentation"/>
    <w:p>
      <w:pPr>
        <w:pStyle w:val="Heading2"/>
      </w:pPr>
      <w:r>
        <w:t xml:space="preserve">Target Audience Segmentation</w:t>
      </w:r>
    </w:p>
    <w:p>
      <w:pPr>
        <w:pStyle w:val="FirstParagraph"/>
      </w:pPr>
      <w:r>
        <w:t xml:space="preserve">Our primary audience is segmented into three key groups in Medellín:</w:t>
      </w:r>
    </w:p>
    <w:p>
      <w:pPr>
        <w:numPr>
          <w:ilvl w:val="0"/>
          <w:numId w:val="1001"/>
        </w:numPr>
        <w:pStyle w:val="Compact"/>
      </w:pPr>
      <w:r>
        <w:rPr>
          <w:bCs/>
          <w:b/>
        </w:rPr>
        <w:t xml:space="preserve">Urban Professionals (45%):</w:t>
      </w:r>
      <w:r>
        <w:t xml:space="preserve"> </w:t>
      </w:r>
      <w:r>
        <w:t xml:space="preserve">28-45yo, middle-to-upper income, seeking elevated yet casual dining for work events or dates. They value Instagrammable experiences and local authenticity.</w:t>
      </w:r>
    </w:p>
    <w:p>
      <w:pPr>
        <w:numPr>
          <w:ilvl w:val="0"/>
          <w:numId w:val="1001"/>
        </w:numPr>
        <w:pStyle w:val="Compact"/>
      </w:pPr>
      <w:r>
        <w:rPr>
          <w:bCs/>
          <w:b/>
        </w:rPr>
        <w:t xml:space="preserve">Cultural Tourists (30%):</w:t>
      </w:r>
      <w:r>
        <w:t xml:space="preserve"> </w:t>
      </w:r>
      <w:r>
        <w:t xml:space="preserve">International travelers visiting Medellín's Ecoparque and Parque Arví, prioritizing "Colombian culinary immersion" over generic tourist spots.</w:t>
      </w:r>
    </w:p>
    <w:p>
      <w:pPr>
        <w:numPr>
          <w:ilvl w:val="0"/>
          <w:numId w:val="1001"/>
        </w:numPr>
        <w:pStyle w:val="Compact"/>
      </w:pPr>
      <w:r>
        <w:rPr>
          <w:bCs/>
          <w:b/>
        </w:rPr>
        <w:t xml:space="preserve">Local Socialites (25%):</w:t>
      </w:r>
      <w:r>
        <w:t xml:space="preserve"> </w:t>
      </w:r>
      <w:r>
        <w:t xml:space="preserve">Medellín residents aged 35-50 who host gatherings and demand exclusivity, with a focus on chef-curator stories (e.g., "Chef Maria from San Antonio")</w:t>
      </w:r>
    </w:p>
    <w:bookmarkEnd w:id="22"/>
    <w:bookmarkStart w:id="23" w:name="X4a37d61797cdca3479c58af53fb99573c7417e0"/>
    <w:p>
      <w:pPr>
        <w:pStyle w:val="Heading2"/>
      </w:pPr>
      <w:r>
        <w:t xml:space="preserve">Marketing Objectives for Chef in Colombia Medellín</w:t>
      </w:r>
    </w:p>
    <w:p>
      <w:pPr>
        <w:numPr>
          <w:ilvl w:val="0"/>
          <w:numId w:val="1002"/>
        </w:numPr>
        <w:pStyle w:val="Compact"/>
      </w:pPr>
      <w:r>
        <w:rPr>
          <w:bCs/>
          <w:b/>
        </w:rPr>
        <w:t xml:space="preserve">Brand Awareness:</w:t>
      </w:r>
      <w:r>
        <w:t xml:space="preserve"> </w:t>
      </w:r>
      <w:r>
        <w:t xml:space="preserve">Achieve 70% recognition among target audience in Medellín within 12 months.</w:t>
      </w:r>
    </w:p>
    <w:p>
      <w:pPr>
        <w:numPr>
          <w:ilvl w:val="0"/>
          <w:numId w:val="1002"/>
        </w:numPr>
        <w:pStyle w:val="Compact"/>
      </w:pPr>
      <w:r>
        <w:rPr>
          <w:bCs/>
          <w:b/>
        </w:rPr>
        <w:t xml:space="preserve">Traffic Generation:</w:t>
      </w:r>
      <w:r>
        <w:t xml:space="preserve"> </w:t>
      </w:r>
      <w:r>
        <w:t xml:space="preserve">Drive 450 daily cover (excluding reservations) by Month 18, with a minimum of 65% table occupancy rate.</w:t>
      </w:r>
    </w:p>
    <w:p>
      <w:pPr>
        <w:numPr>
          <w:ilvl w:val="0"/>
          <w:numId w:val="1002"/>
        </w:numPr>
        <w:pStyle w:val="Compact"/>
      </w:pPr>
      <w:r>
        <w:rPr>
          <w:bCs/>
          <w:b/>
        </w:rPr>
        <w:t xml:space="preserve">Community Integration:</w:t>
      </w:r>
      <w:r>
        <w:t xml:space="preserve"> </w:t>
      </w:r>
      <w:r>
        <w:t xml:space="preserve">Partner with at least 3 Medellín cultural institutions (e.g., Museo de Antioquia, Parque Explora) for co-branded events by Q3 Year 1.</w:t>
      </w:r>
    </w:p>
    <w:p>
      <w:pPr>
        <w:numPr>
          <w:ilvl w:val="0"/>
          <w:numId w:val="1002"/>
        </w:numPr>
        <w:pStyle w:val="Compact"/>
      </w:pPr>
      <w:r>
        <w:rPr>
          <w:bCs/>
          <w:b/>
        </w:rPr>
        <w:t xml:space="preserve">Social Impact:</w:t>
      </w:r>
      <w:r>
        <w:t xml:space="preserve"> </w:t>
      </w:r>
      <w:r>
        <w:t xml:space="preserve">Directly support 20+ smallholder farmers in Antioquia through sustainable sourcing within Year 1.</w:t>
      </w:r>
    </w:p>
    <w:bookmarkEnd w:id="23"/>
    <w:bookmarkStart w:id="24" w:name="strategic-marketing-tactics"/>
    <w:p>
      <w:pPr>
        <w:pStyle w:val="Heading2"/>
      </w:pPr>
      <w:r>
        <w:t xml:space="preserve">Strategic Marketing Tactics</w:t>
      </w:r>
    </w:p>
    <w:p>
      <w:pPr>
        <w:pStyle w:val="FirstParagraph"/>
      </w:pPr>
      <w:r>
        <w:rPr>
          <w:bCs/>
          <w:b/>
        </w:rPr>
        <w:t xml:space="preserve">Cultural Storytelling (Core to Chef Identity)</w:t>
      </w:r>
    </w:p>
    <w:p>
      <w:pPr>
        <w:pStyle w:val="BodyText"/>
      </w:pPr>
      <w:r>
        <w:t xml:space="preserve">We position Chef as Medellín's "culinary storyteller," not just a restaurant. All campaigns highlight the journey of local ingredients—from farm-to-table in videos shot at Antioquia coffee estates. Example: A social media series "#ChefInMedellin" featuring 60-second clips of chefs interacting with indigenous producers, emphasizing how Colombian traditions shape modern dishes.</w:t>
      </w:r>
    </w:p>
    <w:p>
      <w:pPr>
        <w:pStyle w:val="BodyText"/>
      </w:pPr>
      <w:r>
        <w:rPr>
          <w:bCs/>
          <w:b/>
        </w:rPr>
        <w:t xml:space="preserve">Hyper-Local Digital Engagement</w:t>
      </w:r>
    </w:p>
    <w:p>
      <w:pPr>
        <w:numPr>
          <w:ilvl w:val="0"/>
          <w:numId w:val="1003"/>
        </w:numPr>
        <w:pStyle w:val="Compact"/>
      </w:pPr>
      <w:r>
        <w:rPr>
          <w:iCs/>
          <w:i/>
        </w:rPr>
        <w:t xml:space="preserve">Geofenced Instagram Ads:</w:t>
      </w:r>
      <w:r>
        <w:t xml:space="preserve"> </w:t>
      </w:r>
      <w:r>
        <w:t xml:space="preserve">Target tourists near Medellín landmarks (e.g., Comuna 13 graffiti tours) with offers like "First Course with View" (complimentary guanábana sorbet when booked via Instagram).</w:t>
      </w:r>
    </w:p>
    <w:p>
      <w:pPr>
        <w:numPr>
          <w:ilvl w:val="0"/>
          <w:numId w:val="1003"/>
        </w:numPr>
        <w:pStyle w:val="Compact"/>
      </w:pPr>
      <w:r>
        <w:rPr>
          <w:iCs/>
          <w:i/>
        </w:rPr>
        <w:t xml:space="preserve">Medellín City Partnerships:</w:t>
      </w:r>
      <w:r>
        <w:t xml:space="preserve"> </w:t>
      </w:r>
      <w:r>
        <w:t xml:space="preserve">Collaborate with tourism apps like "Medellín Guide" for exclusive discounts, driving app users to Chef's location in El Poblado.</w:t>
      </w:r>
    </w:p>
    <w:p>
      <w:pPr>
        <w:numPr>
          <w:ilvl w:val="0"/>
          <w:numId w:val="1003"/>
        </w:numPr>
        <w:pStyle w:val="Compact"/>
      </w:pPr>
      <w:r>
        <w:rPr>
          <w:iCs/>
          <w:i/>
        </w:rPr>
        <w:t xml:space="preserve">Loyalty Program:</w:t>
      </w:r>
      <w:r>
        <w:t xml:space="preserve"> </w:t>
      </w:r>
      <w:r>
        <w:t xml:space="preserve">"Chef Community Card" offering free dessert after 5 visits, redeemable only at partner local businesses (e.g., coffee shops in La Candelaria).</w:t>
      </w:r>
    </w:p>
    <w:p>
      <w:pPr>
        <w:pStyle w:val="FirstParagraph"/>
      </w:pPr>
      <w:r>
        <w:rPr>
          <w:bCs/>
          <w:b/>
        </w:rPr>
        <w:t xml:space="preserve">Experiential Events for Colombia Medellín</w:t>
      </w:r>
    </w:p>
    <w:p>
      <w:pPr>
        <w:pStyle w:val="BodyText"/>
      </w:pPr>
      <w:r>
        <w:t xml:space="preserve">Launch with "Flavors of Antioquia" festival: A 3-day event on the restaurant's terrace featuring live cooking demos by chefs using Medellín-sourced ingredients, alongside performances by local Afro-Colombian musicians. Each ticket includes a guided tour of the farm partners' cooperatives—a unique value proposition absent in competitors.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(45%)</w:t>
            </w:r>
          </w:p>
        </w:tc>
        <w:tc>
          <w:tcPr/>
          <w:p>
            <w:pPr>
              <w:pStyle w:val="Compact"/>
              <w:jc w:val="left"/>
            </w:pPr>
            <w:r>
              <w:t xml:space="preserve">$126,000</w:t>
            </w:r>
          </w:p>
        </w:tc>
        <w:tc>
          <w:tcPr/>
          <w:p>
            <w:pPr>
              <w:pStyle w:val="Compact"/>
              <w:jc w:val="left"/>
            </w:pPr>
            <w:r>
              <w:t xml:space="preserve">Social ads, influencer collabs with Medellín-based foodies (e.g., @MedellinEats), SEO for "best chef Medellín"</w:t>
            </w:r>
          </w:p>
        </w:tc>
      </w:tr>
      <w:tr>
        <w:tc>
          <w:tcPr/>
          <w:p>
            <w:pPr>
              <w:pStyle w:val="Compact"/>
              <w:jc w:val="left"/>
            </w:pPr>
            <w:r>
              <w:t xml:space="preserve">Experiential Events (30%)</w:t>
            </w:r>
          </w:p>
        </w:tc>
        <w:tc>
          <w:tcPr/>
          <w:p>
            <w:pPr>
              <w:pStyle w:val="Compact"/>
              <w:jc w:val="left"/>
            </w:pPr>
            <w:r>
              <w:t xml:space="preserve">$84,000</w:t>
            </w:r>
          </w:p>
        </w:tc>
        <w:tc>
          <w:tcPr/>
          <w:p>
            <w:pPr>
              <w:pStyle w:val="Compact"/>
              <w:jc w:val="left"/>
            </w:pPr>
            <w:r>
              <w:t xml:space="preserve">Festival setup, community partnerships, live music licensing</w:t>
            </w:r>
          </w:p>
        </w:tc>
      </w:tr>
      <w:tr>
        <w:tc>
          <w:tcPr/>
          <w:p>
            <w:pPr>
              <w:pStyle w:val="Compact"/>
              <w:jc w:val="left"/>
            </w:pPr>
            <w:r>
              <w:t xml:space="preserve">PR &amp; Media (15%)</w:t>
            </w:r>
          </w:p>
        </w:tc>
        <w:tc>
          <w:tcPr/>
          <w:p>
            <w:pPr>
              <w:pStyle w:val="Compact"/>
              <w:jc w:val="left"/>
            </w:pPr>
            <w:r>
              <w:t xml:space="preserve">$42,000</w:t>
            </w:r>
          </w:p>
        </w:tc>
        <w:tc>
          <w:tcPr/>
          <w:p>
            <w:pPr>
              <w:pStyle w:val="Compact"/>
              <w:jc w:val="left"/>
            </w:pPr>
            <w:r>
              <w:t xml:space="preserve">Local press kits for El Colombiano newspaper, culinary magazine features in Colombia's "Cocina y Vino"</w:t>
            </w:r>
          </w:p>
        </w:tc>
      </w:tr>
      <w:tr>
        <w:tc>
          <w:tcPr/>
          <w:p>
            <w:pPr>
              <w:pStyle w:val="Compact"/>
              <w:jc w:val="left"/>
            </w:pPr>
            <w:r>
              <w:t xml:space="preserve">Sustainability Initiatives (10%)</w:t>
            </w:r>
          </w:p>
        </w:tc>
        <w:tc>
          <w:tcPr/>
          <w:p>
            <w:pPr>
              <w:pStyle w:val="Compact"/>
              <w:jc w:val="left"/>
            </w:pPr>
            <w:r>
              <w:t xml:space="preserve">$28,000</w:t>
            </w:r>
          </w:p>
        </w:tc>
        <w:tc>
          <w:tcPr/>
          <w:p>
            <w:pPr>
              <w:pStyle w:val="Compact"/>
              <w:jc w:val="left"/>
            </w:pPr>
            <w:r>
              <w:t xml:space="preserve">Farmer partnership program, composting system installation</w:t>
            </w:r>
          </w:p>
        </w:tc>
      </w:tr>
    </w:tbl>
    <w:bookmarkEnd w:id="25"/>
    <w:bookmarkStart w:id="26" w:name="implementation-timeline"/>
    <w:p>
      <w:pPr>
        <w:pStyle w:val="Heading2"/>
      </w:pPr>
      <w:r>
        <w:t xml:space="preserve">Implementation Timeline</w:t>
      </w:r>
    </w:p>
    <w:p>
      <w:pPr>
        <w:pStyle w:val="FirstParagraph"/>
      </w:pPr>
      <w:r>
        <w:rPr>
          <w:bCs/>
          <w:b/>
        </w:rPr>
        <w:t xml:space="preserve">Months 1-3 (Launch Phase):</w:t>
      </w:r>
    </w:p>
    <w:p>
      <w:pPr>
        <w:numPr>
          <w:ilvl w:val="0"/>
          <w:numId w:val="1004"/>
        </w:numPr>
        <w:pStyle w:val="Compact"/>
      </w:pPr>
      <w:r>
        <w:t xml:space="preserve">Campaign: "Meet Your Chef" – Pre-launch social teasers of the founding chef's Medellín journey.</w:t>
      </w:r>
    </w:p>
    <w:p>
      <w:pPr>
        <w:numPr>
          <w:ilvl w:val="0"/>
          <w:numId w:val="1004"/>
        </w:numPr>
        <w:pStyle w:val="Compact"/>
      </w:pPr>
      <w:r>
        <w:t xml:space="preserve">Digital: Geo-targeted ads in tourist hotspots; first pop-up at Medellín International Fair (Feria de Antioquia).</w:t>
      </w:r>
    </w:p>
    <w:p>
      <w:pPr>
        <w:pStyle w:val="FirstParagraph"/>
      </w:pPr>
      <w:r>
        <w:rPr>
          <w:bCs/>
          <w:b/>
        </w:rPr>
        <w:t xml:space="preserve">Months 4-9 (Growth Phase):</w:t>
      </w:r>
    </w:p>
    <w:p>
      <w:pPr>
        <w:numPr>
          <w:ilvl w:val="0"/>
          <w:numId w:val="1005"/>
        </w:numPr>
        <w:pStyle w:val="Compact"/>
      </w:pPr>
      <w:r>
        <w:t xml:space="preserve">Events: "Flavors of Antioquia" festival; monthly chef's table events with local artists.</w:t>
      </w:r>
    </w:p>
    <w:p>
      <w:pPr>
        <w:numPr>
          <w:ilvl w:val="0"/>
          <w:numId w:val="1005"/>
        </w:numPr>
        <w:pStyle w:val="Compact"/>
      </w:pPr>
      <w:r>
        <w:t xml:space="preserve">Partnerships: Formalize ties with Medellín Tourism Office for joint promotions.</w:t>
      </w:r>
    </w:p>
    <w:p>
      <w:pPr>
        <w:pStyle w:val="FirstParagraph"/>
      </w:pPr>
      <w:r>
        <w:rPr>
          <w:bCs/>
          <w:b/>
        </w:rPr>
        <w:t xml:space="preserve">Months 10-18 (Sustainability Phase):</w:t>
      </w:r>
    </w:p>
    <w:p>
      <w:pPr>
        <w:numPr>
          <w:ilvl w:val="0"/>
          <w:numId w:val="1006"/>
        </w:numPr>
        <w:pStyle w:val="Compact"/>
      </w:pPr>
      <w:r>
        <w:t xml:space="preserve">Metrics-driven optimizations based on reservation data.</w:t>
      </w:r>
    </w:p>
    <w:p>
      <w:pPr>
        <w:numPr>
          <w:ilvl w:val="0"/>
          <w:numId w:val="1006"/>
        </w:numPr>
        <w:pStyle w:val="Compact"/>
      </w:pPr>
      <w:r>
        <w:t xml:space="preserve">Loyalty program expansion to cover 5,000+ users; introduce "Chef Ambassador" community roles for top customers.</w:t>
      </w:r>
    </w:p>
    <w:bookmarkEnd w:id="26"/>
    <w:bookmarkStart w:id="27" w:name="evaluation-metrics"/>
    <w:p>
      <w:pPr>
        <w:pStyle w:val="Heading2"/>
      </w:pPr>
      <w:r>
        <w:t xml:space="preserve">Evaluation Metrics</w:t>
      </w:r>
    </w:p>
    <w:p>
      <w:pPr>
        <w:pStyle w:val="FirstParagraph"/>
      </w:pPr>
      <w:r>
        <w:t xml:space="preserve">We track success through both quantitative and cultural KPIs:</w:t>
      </w:r>
    </w:p>
    <w:p>
      <w:pPr>
        <w:numPr>
          <w:ilvl w:val="0"/>
          <w:numId w:val="1007"/>
        </w:numPr>
        <w:pStyle w:val="Compact"/>
      </w:pPr>
      <w:r>
        <w:rPr>
          <w:iCs/>
          <w:i/>
        </w:rPr>
        <w:t xml:space="preserve">Quantitative:</w:t>
      </w:r>
      <w:r>
        <w:t xml:space="preserve"> </w:t>
      </w:r>
      <w:r>
        <w:t xml:space="preserve">Reservation conversion rate (target: 45% from social engagement), average spend per guest ($35+), repeat customer rate (target: 50% by Month 12).</w:t>
      </w:r>
    </w:p>
    <w:p>
      <w:pPr>
        <w:numPr>
          <w:ilvl w:val="0"/>
          <w:numId w:val="1007"/>
        </w:numPr>
        <w:pStyle w:val="Compact"/>
      </w:pPr>
      <w:r>
        <w:rPr>
          <w:iCs/>
          <w:i/>
        </w:rPr>
        <w:t xml:space="preserve">Cultural:</w:t>
      </w:r>
      <w:r>
        <w:t xml:space="preserve"> </w:t>
      </w:r>
      <w:r>
        <w:t xml:space="preserve">Social sentiment analysis on #ChefInMedellin (aiming for 80% positive mentions highlighting local pride), number of farmers featured in campaigns.</w:t>
      </w:r>
    </w:p>
    <w:bookmarkEnd w:id="27"/>
    <w:bookmarkStart w:id="28" w:name="conclusion-chef-as-a-cultural-catalyst"/>
    <w:p>
      <w:pPr>
        <w:pStyle w:val="Heading2"/>
      </w:pPr>
      <w:r>
        <w:t xml:space="preserve">Conclusion: Chef as a Cultural Catalyst</w:t>
      </w:r>
    </w:p>
    <w:p>
      <w:pPr>
        <w:pStyle w:val="FirstParagraph"/>
      </w:pPr>
      <w:r>
        <w:t xml:space="preserve">This Marketing Plan positions Chef not merely as a restaurant, but as an authentic expression of</w:t>
      </w:r>
      <w:r>
        <w:t xml:space="preserve"> </w:t>
      </w:r>
      <w:r>
        <w:rPr>
          <w:iCs/>
          <w:i/>
        </w:rPr>
        <w:t xml:space="preserve">Colombia Medellín</w:t>
      </w:r>
      <w:r>
        <w:t xml:space="preserve">. By embedding the city's agricultural identity into every dish and marketing touchpoint, we transform dining into cultural participation. In a market where 74% of consumers seek brands aligned with local values (Colombia Consumer Survey, 2023), Chef's commitment to Medellín's ecosystem ensures not just commercial success—but community impact. As Medellín continues its journey from "most dangerous city" to global cultural hub, Chef will be the table where that transformation is savored, one Colombian-inspired dish at a time.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Medellín, Colombia</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