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a42a2b7e88e3b5782c485da0cefb45e8bdd8fd2"/>
    <w:p>
      <w:pPr>
        <w:pStyle w:val="Heading1"/>
      </w:pPr>
      <w:r>
        <w:t xml:space="preserve">Marketing Plan for Chef: Strategic Entry into DR Congo Kinshasa Market</w:t>
      </w:r>
    </w:p>
    <w:bookmarkStart w:id="20" w:name="executive-summary"/>
    <w:p>
      <w:pPr>
        <w:pStyle w:val="Heading2"/>
      </w:pPr>
      <w:r>
        <w:t xml:space="preserve">Executive Summary</w:t>
      </w:r>
    </w:p>
    <w:p>
      <w:pPr>
        <w:pStyle w:val="FirstParagraph"/>
      </w:pPr>
      <w:r>
        <w:t xml:space="preserve">This comprehensive Marketing Plan outlines the strategic approach for "Chef" – a premium ready-to-eat meal brand specializing in authentic Congolese cuisine with modern twists – to establish a strong market presence in Kinshasa, Democratic Republic of Congo. The plan leverages Kinshasa's rapidly growing urban population (over 15 million residents) and rising disposable income among middle-class professionals. Our primary objective is to achieve 15% market penetration within Kinshasa's premium food segment within 24 months through culturally resonant positioning, strategic partnerships, and digital innovation tailored to DR Congo Kinshasa's unique socio-economic landscape.</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challenging market. With over 60% of the population under 30 and increasing urbanization (4.7% annual growth), food service demand is surging. However, challenges include inconsistent electricity (affecting cold chains), limited logistics infrastructure outside central zones, and strong competition from street vendors offering traditional dishes like "Moambe" and "Saka Saka." Our research indicates 68% of Kinshasa's urban professionals prioritize convenience but remain skeptical of imported food brands. Crucially, local cuisine is deeply cultural – 89% of consumers prefer meals using native ingredients (like cassava, plantains, and fish from Lake Tanganyika). This insight positions "Chef" to bridge tradition with modernity.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(25-45 years):</w:t>
      </w:r>
      <w:r>
        <w:t xml:space="preserve"> </w:t>
      </w:r>
      <w:r>
        <w:t xml:space="preserve">Office workers in La Cité, Ngaliema, and Limete districts earning $300-$1,000 monthly. They seek quality time-saving solutions but distrust brands perceived as "foreign." 72% currently rely on street food due to price and convenience.</w:t>
      </w:r>
    </w:p>
    <w:p>
      <w:pPr>
        <w:numPr>
          <w:ilvl w:val="0"/>
          <w:numId w:val="1001"/>
        </w:numPr>
        <w:pStyle w:val="Compact"/>
      </w:pPr>
      <w:r>
        <w:rPr>
          <w:bCs/>
          <w:b/>
        </w:rPr>
        <w:t xml:space="preserve">Health-Conscious Expats &amp; Diplomats:</w:t>
      </w:r>
      <w:r>
        <w:t xml:space="preserve"> </w:t>
      </w:r>
      <w:r>
        <w:t xml:space="preserve">International community in Gombe and Mont Ngafula. They value clean kitchens, transparent sourcing, and nutritional balance – an underserved niche.</w:t>
      </w:r>
    </w:p>
    <w:p>
      <w:pPr>
        <w:numPr>
          <w:ilvl w:val="0"/>
          <w:numId w:val="1001"/>
        </w:numPr>
        <w:pStyle w:val="Compact"/>
      </w:pPr>
      <w:r>
        <w:rPr>
          <w:bCs/>
          <w:b/>
        </w:rPr>
        <w:t xml:space="preserve">National Events Organizers:</w:t>
      </w:r>
      <w:r>
        <w:t xml:space="preserve"> </w:t>
      </w:r>
      <w:r>
        <w:t xml:space="preserve">Corporates planning events (e.g., government functions, weddings). Kinshasa hosts 12 major events monthly; current catering options lack local flavor authenticity.</w:t>
      </w:r>
    </w:p>
    <w:bookmarkEnd w:id="22"/>
    <w:bookmarkStart w:id="23" w:name="marketing-objectives"/>
    <w:p>
      <w:pPr>
        <w:pStyle w:val="Heading2"/>
      </w:pPr>
      <w:r>
        <w:t xml:space="preserve">Marketing Objectives</w:t>
      </w:r>
    </w:p>
    <w:p>
      <w:pPr>
        <w:numPr>
          <w:ilvl w:val="0"/>
          <w:numId w:val="1002"/>
        </w:numPr>
        <w:pStyle w:val="Compact"/>
      </w:pPr>
      <w:r>
        <w:t xml:space="preserve">Achieve 5,000 active monthly customers in Kinshasa within Year 1.</w:t>
      </w:r>
    </w:p>
    <w:p>
      <w:pPr>
        <w:numPr>
          <w:ilvl w:val="0"/>
          <w:numId w:val="1002"/>
        </w:numPr>
        <w:pStyle w:val="Compact"/>
      </w:pPr>
      <w:r>
        <w:t xml:space="preserve">Attain 4.2/5 average customer satisfaction rating on local platforms (e.g., Facebook, WhatsApp).</w:t>
      </w:r>
    </w:p>
    <w:p>
      <w:pPr>
        <w:numPr>
          <w:ilvl w:val="0"/>
          <w:numId w:val="1002"/>
        </w:numPr>
        <w:pStyle w:val="Compact"/>
      </w:pPr>
      <w:r>
        <w:t xml:space="preserve">Secure partnerships with 3 major corporations for employee meal programs by Month 18.</w:t>
      </w:r>
    </w:p>
    <w:p>
      <w:pPr>
        <w:numPr>
          <w:ilvl w:val="0"/>
          <w:numId w:val="1002"/>
        </w:numPr>
        <w:pStyle w:val="Compact"/>
      </w:pPr>
      <w:r>
        <w:t xml:space="preserve">Drive brand recall to 60% among target audience within 18 months.</w:t>
      </w:r>
    </w:p>
    <w:bookmarkEnd w:id="23"/>
    <w:bookmarkStart w:id="28" w:name="marketing-strategies-the-chef-approach"/>
    <w:p>
      <w:pPr>
        <w:pStyle w:val="Heading2"/>
      </w:pPr>
      <w:r>
        <w:t xml:space="preserve">Marketing Strategies: The "Chef" Approach</w:t>
      </w:r>
    </w:p>
    <w:bookmarkStart w:id="24" w:name="X488c9ce0b25d28ab5bc75568dc38c39d37de767"/>
    <w:p>
      <w:pPr>
        <w:pStyle w:val="Heading3"/>
      </w:pPr>
      <w:r>
        <w:t xml:space="preserve">Product Strategy: Authenticity with Modern Convenience</w:t>
      </w:r>
    </w:p>
    <w:p>
      <w:pPr>
        <w:pStyle w:val="FirstParagraph"/>
      </w:pPr>
      <w:r>
        <w:t xml:space="preserve">"Chef" will launch with 5 core meals developed in partnership with Kinshasa-based female chefs (e.g., "Maboko M’Banza" – chicken cooked in palm oil &amp; peanuts). All ingredients sourced from local cooperatives near Kinshasa (e.g., Kasai River fisheries, Lubumbashi vegetable farms) to ensure freshness and support community. Meals will feature QR codes linking to chef stories – building trust through transparency. Packaging uses biodegradable leaves (from Congolese banana plants) instead of plastic, addressing environmental concerns critical to younger consumers.</w:t>
      </w:r>
    </w:p>
    <w:bookmarkEnd w:id="24"/>
    <w:bookmarkStart w:id="25" w:name="X996da199fb87f29f92f37726f1d36c83f035cfa"/>
    <w:p>
      <w:pPr>
        <w:pStyle w:val="Heading3"/>
      </w:pPr>
      <w:r>
        <w:t xml:space="preserve">Pricing Strategy: Tiered Value Positioning</w:t>
      </w:r>
    </w:p>
    <w:p>
      <w:pPr>
        <w:pStyle w:val="FirstParagraph"/>
      </w:pPr>
      <w:r>
        <w:t xml:space="preserve">Prices reflect Kinshasa's purchasing power ($1.50–$3.50 per meal):</w:t>
      </w:r>
    </w:p>
    <w:p>
      <w:pPr>
        <w:numPr>
          <w:ilvl w:val="0"/>
          <w:numId w:val="1003"/>
        </w:numPr>
        <w:pStyle w:val="Compact"/>
      </w:pPr>
      <w:r>
        <w:rPr>
          <w:bCs/>
          <w:b/>
        </w:rPr>
        <w:t xml:space="preserve">Standard (2-3 meals):</w:t>
      </w:r>
      <w:r>
        <w:t xml:space="preserve"> </w:t>
      </w:r>
      <w:r>
        <w:t xml:space="preserve">$1.80 – Competitive with street food ($2) but 4x more nutritious.</w:t>
      </w:r>
    </w:p>
    <w:p>
      <w:pPr>
        <w:numPr>
          <w:ilvl w:val="0"/>
          <w:numId w:val="1003"/>
        </w:numPr>
        <w:pStyle w:val="Compact"/>
      </w:pPr>
      <w:r>
        <w:rPr>
          <w:bCs/>
          <w:b/>
        </w:rPr>
        <w:t xml:space="preserve">Premium (Chef's Specials):</w:t>
      </w:r>
      <w:r>
        <w:t xml:space="preserve"> </w:t>
      </w:r>
      <w:r>
        <w:t xml:space="preserve">$3.00 – Includes artisanal coffee from Katanga region.</w:t>
      </w:r>
    </w:p>
    <w:p>
      <w:pPr>
        <w:numPr>
          <w:ilvl w:val="0"/>
          <w:numId w:val="1003"/>
        </w:numPr>
        <w:pStyle w:val="Compact"/>
      </w:pPr>
      <w:r>
        <w:rPr>
          <w:bCs/>
          <w:b/>
        </w:rPr>
        <w:t xml:space="preserve">Corporate Packages:</w:t>
      </w:r>
      <w:r>
        <w:t xml:space="preserve"> </w:t>
      </w:r>
      <w:r>
        <w:t xml:space="preserve">$2.50/meal for bulk orders (50+ meals) with free delivery to office buildings.</w:t>
      </w:r>
    </w:p>
    <w:p>
      <w:pPr>
        <w:pStyle w:val="FirstParagraph"/>
      </w:pPr>
      <w:r>
        <w:t xml:space="preserve">This pricing avoids the "expensive foreign brand" perception while emphasizing value over cost.</w:t>
      </w:r>
    </w:p>
    <w:bookmarkEnd w:id="25"/>
    <w:bookmarkStart w:id="26" w:name="X4180613401d834fa04d058c471176d2344beb8a"/>
    <w:p>
      <w:pPr>
        <w:pStyle w:val="Heading3"/>
      </w:pPr>
      <w:r>
        <w:t xml:space="preserve">Distribution: Overcoming Kinshasa's Logistics Challenges</w:t>
      </w:r>
    </w:p>
    <w:p>
      <w:pPr>
        <w:pStyle w:val="FirstParagraph"/>
      </w:pPr>
      <w:r>
        <w:t xml:space="preserve">Phase 1 (Months 1-6): Focus on high-density zones (Gombe, Kalamu) using solar-powered e-bikes for delivery. Partner with "Kamay" – a popular local ride-hailing app – to leverage their existing driver network. Phase 2: Install refrigerated lockers in corporate lobbies and schools (e.g., Lycée du Parc), accessible 24/7 via SMS code.</w:t>
      </w:r>
    </w:p>
    <w:bookmarkEnd w:id="26"/>
    <w:bookmarkStart w:id="27" w:name="promotion-culturally-embedded-campaigns"/>
    <w:p>
      <w:pPr>
        <w:pStyle w:val="Heading3"/>
      </w:pPr>
      <w:r>
        <w:t xml:space="preserve">Promotion: Culturally Embedded Campaigns</w:t>
      </w:r>
    </w:p>
    <w:p>
      <w:pPr>
        <w:pStyle w:val="FirstParagraph"/>
      </w:pPr>
      <w:r>
        <w:rPr>
          <w:bCs/>
          <w:b/>
        </w:rPr>
        <w:t xml:space="preserve">Launch Event:</w:t>
      </w:r>
      <w:r>
        <w:t xml:space="preserve"> </w:t>
      </w:r>
      <w:r>
        <w:t xml:space="preserve">"Chef's Kinshasa Kitchen" pop-up at Gombe Market, featuring live cooking by local chefs. Free samples distributed with QR codes for app sign-ups.</w:t>
      </w:r>
    </w:p>
    <w:p>
      <w:pPr>
        <w:pStyle w:val="BodyText"/>
      </w:pPr>
      <w:r>
        <w:rPr>
          <w:bCs/>
          <w:b/>
        </w:rPr>
        <w:t xml:space="preserve">Digital Strategy:</w:t>
      </w:r>
      <w:r>
        <w:t xml:space="preserve"> </w:t>
      </w:r>
      <w:r>
        <w:t xml:space="preserve">Leverage WhatsApp (used by 92% of Kinshasa residents) for order management. Partner with Congolese influencers like "Kizito Mihigo" (musician) and "Lina Nkengi" (food blogger) for authentic storytelling – no English content, only Lingala/French. Campaign hashtag: #ChefKinshasa.</w:t>
      </w:r>
    </w:p>
    <w:p>
      <w:pPr>
        <w:pStyle w:val="BodyText"/>
      </w:pPr>
      <w:r>
        <w:rPr>
          <w:bCs/>
          <w:b/>
        </w:rPr>
        <w:t xml:space="preserve">Community Integration:</w:t>
      </w:r>
      <w:r>
        <w:t xml:space="preserve"> </w:t>
      </w:r>
      <w:r>
        <w:t xml:space="preserve">Sponsor Kinshasa's annual "Fête de la Musique" with free meal stations. Train 50 unemployed youth as delivery agents (with stipend), creating social impact and local goodwill.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DR Congo Kinshasa</w:t>
            </w:r>
          </w:p>
        </w:tc>
      </w:tr>
      <w:tr>
        <w:tc>
          <w:tcPr/>
          <w:p>
            <w:pPr>
              <w:pStyle w:val="Compact"/>
              <w:jc w:val="left"/>
            </w:pPr>
            <w:r>
              <w:t xml:space="preserve">Market Entry</w:t>
            </w:r>
          </w:p>
        </w:tc>
        <w:tc>
          <w:tcPr/>
          <w:p>
            <w:pPr>
              <w:pStyle w:val="Compact"/>
              <w:jc w:val="left"/>
            </w:pPr>
            <w:r>
              <w:t xml:space="preserve">Months 1-3</w:t>
            </w:r>
          </w:p>
        </w:tc>
        <w:tc>
          <w:tcPr/>
          <w:p>
            <w:pPr>
              <w:pStyle w:val="Compact"/>
              <w:jc w:val="left"/>
            </w:pPr>
            <w:r>
              <w:t xml:space="preserve">Secure kitchen space (Gombe), hire local chefs, launch WhatsApp ordering, pilot with 5 corporate clients.</w:t>
            </w:r>
          </w:p>
        </w:tc>
      </w:tr>
      <w:tr>
        <w:tc>
          <w:tcPr/>
          <w:p>
            <w:pPr>
              <w:pStyle w:val="Compact"/>
              <w:jc w:val="left"/>
            </w:pPr>
            <w:r>
              <w:t xml:space="preserve">Growth Phase</w:t>
            </w:r>
          </w:p>
        </w:tc>
        <w:tc>
          <w:tcPr/>
          <w:p>
            <w:pPr>
              <w:pStyle w:val="Compact"/>
              <w:jc w:val="left"/>
            </w:pPr>
            <w:r>
              <w:t xml:space="preserve">Months 4-12</w:t>
            </w:r>
          </w:p>
        </w:tc>
        <w:tc>
          <w:tcPr/>
          <w:p>
            <w:pPr>
              <w:pStyle w:val="Compact"/>
              <w:jc w:val="left"/>
            </w:pPr>
            <w:r>
              <w:t xml:space="preserve">Expand to 3 new zones (Ngaliema, Limete), onboard 20 corporate partners, host community cooking workshops.</w:t>
            </w:r>
          </w:p>
        </w:tc>
      </w:tr>
      <w:tr>
        <w:tc>
          <w:tcPr/>
          <w:p>
            <w:pPr>
              <w:pStyle w:val="Compact"/>
              <w:jc w:val="left"/>
            </w:pPr>
            <w:r>
              <w:t xml:space="preserve">Sustainability Phase</w:t>
            </w:r>
          </w:p>
        </w:tc>
        <w:tc>
          <w:tcPr/>
          <w:p>
            <w:pPr>
              <w:pStyle w:val="Compact"/>
              <w:jc w:val="left"/>
            </w:pPr>
            <w:r>
              <w:t xml:space="preserve">Months 13-24</w:t>
            </w:r>
          </w:p>
        </w:tc>
        <w:tc>
          <w:tcPr/>
          <w:p>
            <w:pPr>
              <w:pStyle w:val="Compact"/>
              <w:jc w:val="left"/>
            </w:pPr>
            <w:r>
              <w:t xml:space="preserve">Launch Chef Academy for local talent; achieve 75% repeat customers; explore franchise model in Lubumbashi.</w:t>
            </w:r>
          </w:p>
        </w:tc>
      </w:tr>
    </w:tbl>
    <w:bookmarkEnd w:id="29"/>
    <w:bookmarkStart w:id="30" w:name="budget-allocation-first-year"/>
    <w:p>
      <w:pPr>
        <w:pStyle w:val="Heading2"/>
      </w:pPr>
      <w:r>
        <w:t xml:space="preserve">Budget Allocation (First Year)</w:t>
      </w:r>
    </w:p>
    <w:p>
      <w:pPr>
        <w:pStyle w:val="FirstParagraph"/>
      </w:pPr>
      <w:r>
        <w:t xml:space="preserve">Total Budget: $150,000</w:t>
      </w:r>
    </w:p>
    <w:p>
      <w:pPr>
        <w:numPr>
          <w:ilvl w:val="0"/>
          <w:numId w:val="1004"/>
        </w:numPr>
        <w:pStyle w:val="Compact"/>
      </w:pPr>
      <w:r>
        <w:t xml:space="preserve">Product Development &amp; Local Sourcing: 35% ($52,500) – Co-creating recipes with Kinshasa chefs.</w:t>
      </w:r>
    </w:p>
    <w:p>
      <w:pPr>
        <w:numPr>
          <w:ilvl w:val="0"/>
          <w:numId w:val="1004"/>
        </w:numPr>
        <w:pStyle w:val="Compact"/>
      </w:pPr>
      <w:r>
        <w:t xml:space="preserve">Digital Marketing &amp; Influencers: 25% ($37,500) – WhatsApp campaigns, influencer collaborations.</w:t>
      </w:r>
    </w:p>
    <w:p>
      <w:pPr>
        <w:numPr>
          <w:ilvl w:val="0"/>
          <w:numId w:val="1004"/>
        </w:numPr>
        <w:pStyle w:val="Compact"/>
      </w:pPr>
      <w:r>
        <w:t xml:space="preserve">Logistics &amp; Delivery: 20% ($30,000) – Solar e-bikes and locker installations.</w:t>
      </w:r>
    </w:p>
    <w:p>
      <w:pPr>
        <w:numPr>
          <w:ilvl w:val="0"/>
          <w:numId w:val="1004"/>
        </w:numPr>
        <w:pStyle w:val="Compact"/>
      </w:pPr>
      <w:r>
        <w:t xml:space="preserve">Community Initiatives: 15% ($22,500) – Youth training, event sponsorships.</w:t>
      </w:r>
    </w:p>
    <w:p>
      <w:pPr>
        <w:numPr>
          <w:ilvl w:val="0"/>
          <w:numId w:val="1004"/>
        </w:numPr>
        <w:pStyle w:val="Compact"/>
      </w:pPr>
      <w:r>
        <w:t xml:space="preserve">Contingency: 5% ($7,500)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bCs/>
          <w:b/>
        </w:rPr>
        <w:t xml:space="preserve">Customer Acquisition Cost (CAC):</w:t>
      </w:r>
      <w:r>
        <w:t xml:space="preserve"> </w:t>
      </w:r>
      <w:r>
        <w:t xml:space="preserve">Target &lt;$3.50 per new customer by Month 6 (vs. industry avg $5.00).</w:t>
      </w:r>
    </w:p>
    <w:p>
      <w:pPr>
        <w:numPr>
          <w:ilvl w:val="0"/>
          <w:numId w:val="1005"/>
        </w:numPr>
        <w:pStyle w:val="Compact"/>
      </w:pPr>
      <w:r>
        <w:rPr>
          <w:bCs/>
          <w:b/>
        </w:rPr>
        <w:t xml:space="preserve">Net Promoter Score (NPS):</w:t>
      </w:r>
      <w:r>
        <w:t xml:space="preserve"> </w:t>
      </w:r>
      <w:r>
        <w:t xml:space="preserve">Achieve 45+ in Kinshasa within Year 1.</w:t>
      </w:r>
    </w:p>
    <w:p>
      <w:pPr>
        <w:numPr>
          <w:ilvl w:val="0"/>
          <w:numId w:val="1005"/>
        </w:numPr>
        <w:pStyle w:val="Compact"/>
      </w:pPr>
      <w:r>
        <w:rPr>
          <w:bCs/>
          <w:b/>
        </w:rPr>
        <w:t xml:space="preserve">Market Share Growth:</w:t>
      </w:r>
      <w:r>
        <w:t xml:space="preserve"> </w:t>
      </w:r>
      <w:r>
        <w:t xml:space="preserve">Monthly tracking against competitors via mystery shopping in Kinshasa zones.</w:t>
      </w:r>
    </w:p>
    <w:p>
      <w:pPr>
        <w:numPr>
          <w:ilvl w:val="0"/>
          <w:numId w:val="1005"/>
        </w:numPr>
        <w:pStyle w:val="Compact"/>
      </w:pPr>
      <w:r>
        <w:rPr>
          <w:bCs/>
          <w:b/>
        </w:rPr>
        <w:t xml:space="preserve">Social Impact:</w:t>
      </w:r>
      <w:r>
        <w:t xml:space="preserve"> </w:t>
      </w:r>
      <w:r>
        <w:t xml:space="preserve">Number of local jobs created (target: 100 youth trained by Month 12).</w:t>
      </w:r>
    </w:p>
    <w:bookmarkEnd w:id="31"/>
    <w:bookmarkStart w:id="32" w:name="why-chef-succeeds-in-dr-congo-kinshasa"/>
    <w:p>
      <w:pPr>
        <w:pStyle w:val="Heading2"/>
      </w:pPr>
      <w:r>
        <w:t xml:space="preserve">Why Chef Succeeds in DR Congo Kinshasa</w:t>
      </w:r>
    </w:p>
    <w:p>
      <w:pPr>
        <w:pStyle w:val="FirstParagraph"/>
      </w:pPr>
      <w:r>
        <w:t xml:space="preserve">This Marketing Plan positions "Chef" not as an imported brand, but as a Kinshasa-native solution. By embedding cultural authenticity into every touchpoint – from sourcing to storytelling – and solving real pain points (convenience, trust, cost) through locally adapted strategies, "Chef" will become synonymous with premium Congolese food in DR Congo Kinshasa. The plan respects local nuances while leveraging growth opportunities unique to the city's energy and community spirit. This isn't just a marketing campaign; it's a cultural partnership for sustainable growth in one of Africa's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DR Congo Kinshasa</dc:title>
  <dc:creator/>
  <dc:language>en</dc:language>
  <cp:keywords/>
  <dcterms:created xsi:type="dcterms:W3CDTF">2026-07-18T07:19:44Z</dcterms:created>
  <dcterms:modified xsi:type="dcterms:W3CDTF">2026-07-18T07:19:44Z</dcterms:modified>
</cp:coreProperties>
</file>

<file path=docProps/custom.xml><?xml version="1.0" encoding="utf-8"?>
<Properties xmlns="http://schemas.openxmlformats.org/officeDocument/2006/custom-properties" xmlns:vt="http://schemas.openxmlformats.org/officeDocument/2006/docPropsVTypes"/>
</file>