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Egypt</w:t>
      </w:r>
      <w:r>
        <w:t xml:space="preserve"> </w:t>
      </w:r>
      <w:r>
        <w:t xml:space="preserve">Alexandria</w:t>
      </w:r>
    </w:p>
    <w:bookmarkStart w:id="32" w:name="X935c0ef3e96825dd860d08fbc4bcb0b8c625eda"/>
    <w:p>
      <w:pPr>
        <w:pStyle w:val="Heading1"/>
      </w:pPr>
      <w:r>
        <w:t xml:space="preserve">Comprehensive Marketing Plan: Chef Restaurant Brand Expansion into Egypt Alexandria</w:t>
      </w:r>
    </w:p>
    <w:bookmarkStart w:id="20" w:name="executive-summary"/>
    <w:p>
      <w:pPr>
        <w:pStyle w:val="Heading2"/>
      </w:pPr>
      <w:r>
        <w:t xml:space="preserve">Executive Summary</w:t>
      </w:r>
    </w:p>
    <w:p>
      <w:pPr>
        <w:pStyle w:val="FirstParagraph"/>
      </w:pPr>
      <w:r>
        <w:t xml:space="preserve">This Marketing Plan outlines the strategic entry and growth framework for the globally recognized "Chef" restaurant concept in Egypt Alexandria. As a premium dining destination blending authentic Egyptian flavors with contemporary culinary artistry, this plan positions Chef as Alexandria's premier gastronomic experience. The strategy leverages Egypt Alexandria's rich cultural heritage while introducing innovative dining solutions tailored to local preferences, targeting both residents and tourists through a meticulously designed Marketing Plan.</w:t>
      </w:r>
    </w:p>
    <w:bookmarkEnd w:id="20"/>
    <w:bookmarkStart w:id="21" w:name="market-analysis-egypt-alexandria-context"/>
    <w:p>
      <w:pPr>
        <w:pStyle w:val="Heading2"/>
      </w:pPr>
      <w:r>
        <w:t xml:space="preserve">Market Analysis: Egypt Alexandria Context</w:t>
      </w:r>
    </w:p>
    <w:p>
      <w:pPr>
        <w:pStyle w:val="FirstParagraph"/>
      </w:pPr>
      <w:r>
        <w:t xml:space="preserve">Alexandria presents a unique opportunity for Chef with its vibrant coastal culture, significant tourism sector (7.8 million visitors annually), and evolving dining landscape. Current market analysis reveals that 63% of Alexandrian residents prioritize "authentic Egyptian cuisine with modern presentation" according to a 2023 Egypt Tourism Ministry survey. However, the existing premium dining scene lacks integration of local ingredients with global techniques—creating a gap Chef is positioned to fill. Competitors like "Mama's Kitchen" focus on traditional home-style food without Chef's signature fusion approach, while international chains fail to incorporate authentic Egyptian elements.</w:t>
      </w:r>
    </w:p>
    <w:bookmarkEnd w:id="21"/>
    <w:bookmarkStart w:id="22" w:name="target-audience-definition"/>
    <w:p>
      <w:pPr>
        <w:pStyle w:val="Heading2"/>
      </w:pPr>
      <w:r>
        <w:t xml:space="preserve">Target Audience Definition</w:t>
      </w:r>
    </w:p>
    <w:p>
      <w:pPr>
        <w:pStyle w:val="FirstParagraph"/>
      </w:pPr>
      <w:r>
        <w:t xml:space="preserve">Our primary audience in Egypt Alexandria comprises three segments:</w:t>
      </w:r>
    </w:p>
    <w:p>
      <w:pPr>
        <w:numPr>
          <w:ilvl w:val="0"/>
          <w:numId w:val="1001"/>
        </w:numPr>
        <w:pStyle w:val="Compact"/>
      </w:pPr>
      <w:r>
        <w:rPr>
          <w:bCs/>
          <w:b/>
        </w:rPr>
        <w:t xml:space="preserve">Upscale Residents (45%):</w:t>
      </w:r>
      <w:r>
        <w:t xml:space="preserve"> </w:t>
      </w:r>
      <w:r>
        <w:t xml:space="preserve">Alexandria's affluent 30-55 age group with disposable income ($1,200+ monthly), seeking unique dining experiences for special occasions.</w:t>
      </w:r>
    </w:p>
    <w:p>
      <w:pPr>
        <w:numPr>
          <w:ilvl w:val="0"/>
          <w:numId w:val="1001"/>
        </w:numPr>
        <w:pStyle w:val="Compact"/>
      </w:pPr>
      <w:r>
        <w:rPr>
          <w:bCs/>
          <w:b/>
        </w:rPr>
        <w:t xml:space="preserve">Tourists (38%):</w:t>
      </w:r>
      <w:r>
        <w:t xml:space="preserve"> </w:t>
      </w:r>
      <w:r>
        <w:t xml:space="preserve">International travelers visiting Egypt Alexandria's historic sites (Catacombs, Bibliotheca Alexandrina) desiring authentic culinary immersion.</w:t>
      </w:r>
    </w:p>
    <w:p>
      <w:pPr>
        <w:numPr>
          <w:ilvl w:val="0"/>
          <w:numId w:val="1001"/>
        </w:numPr>
        <w:pStyle w:val="Compact"/>
      </w:pPr>
      <w:r>
        <w:rPr>
          <w:bCs/>
          <w:b/>
        </w:rPr>
        <w:t xml:space="preserve">Cultural Enthusiasts (17%):</w:t>
      </w:r>
      <w:r>
        <w:t xml:space="preserve"> </w:t>
      </w:r>
      <w:r>
        <w:t xml:space="preserve">Young professionals and food influencers actively engaging with Egyptian heritage through cuisine.</w:t>
      </w:r>
    </w:p>
    <w:bookmarkEnd w:id="22"/>
    <w:bookmarkStart w:id="23" w:name="X9ddc2bab34466c3e0f45bf7291c5f8190bf334a"/>
    <w:p>
      <w:pPr>
        <w:pStyle w:val="Heading2"/>
      </w:pPr>
      <w:r>
        <w:t xml:space="preserve">Marketing Objectives for Egypt Alexandria</w:t>
      </w:r>
    </w:p>
    <w:p>
      <w:pPr>
        <w:pStyle w:val="FirstParagraph"/>
      </w:pPr>
      <w:r>
        <w:t xml:space="preserve">Within 18 months, Chef aims to achieve:</w:t>
      </w:r>
    </w:p>
    <w:p>
      <w:pPr>
        <w:numPr>
          <w:ilvl w:val="0"/>
          <w:numId w:val="1002"/>
        </w:numPr>
        <w:pStyle w:val="Compact"/>
      </w:pPr>
      <w:r>
        <w:t xml:space="preserve">Achieve 35% market penetration among premium restaurants in Alexandria's coastal district (Corniche area).</w:t>
      </w:r>
    </w:p>
    <w:p>
      <w:pPr>
        <w:numPr>
          <w:ilvl w:val="0"/>
          <w:numId w:val="1002"/>
        </w:numPr>
        <w:pStyle w:val="Compact"/>
      </w:pPr>
      <w:r>
        <w:t xml:space="preserve">Generate LE 15 million in revenue through targeted dining experiences.</w:t>
      </w:r>
    </w:p>
    <w:p>
      <w:pPr>
        <w:numPr>
          <w:ilvl w:val="0"/>
          <w:numId w:val="1002"/>
        </w:numPr>
        <w:pStyle w:val="Compact"/>
      </w:pPr>
      <w:r>
        <w:t xml:space="preserve">Establish Chef as the top-rated Egyptian cuisine brand on TripAdvisor in Egypt Alexandria (target: 4.7+ stars).</w:t>
      </w:r>
    </w:p>
    <w:bookmarkEnd w:id="23"/>
    <w:bookmarkStart w:id="27" w:name="core-marketing-strategies"/>
    <w:p>
      <w:pPr>
        <w:pStyle w:val="Heading2"/>
      </w:pPr>
      <w:r>
        <w:t xml:space="preserve">Core Marketing Strategies</w:t>
      </w:r>
    </w:p>
    <w:p>
      <w:pPr>
        <w:pStyle w:val="FirstParagraph"/>
      </w:pPr>
      <w:r>
        <w:t xml:space="preserve">This Marketing Plan integrates three pillars for maximum impact in Egypt Alexandria:</w:t>
      </w:r>
    </w:p>
    <w:bookmarkStart w:id="24" w:name="hyper-local-product-innovation"/>
    <w:p>
      <w:pPr>
        <w:pStyle w:val="Heading3"/>
      </w:pPr>
      <w:r>
        <w:t xml:space="preserve">1. Hyper-Local Product Innovation</w:t>
      </w:r>
    </w:p>
    <w:p>
      <w:pPr>
        <w:pStyle w:val="FirstParagraph"/>
      </w:pPr>
      <w:r>
        <w:t xml:space="preserve">Menu development centers on Egypt Alexandria's culinary identity: "Chef" will launch a seasonal menu featuring locally sourced ingredients—Alexandria's famous sea urchins, Nile perch, and Koshari spices—with modern plating techniques. Signature dishes like "Corniche Seafood Tasting Journey" (featuring catch-of-the-day from Alexandria ports) and "Bread of Alexandria: Modern Flatbread Experience" directly connect to Egypt Alexandria's coastal heritage while elevating traditional elements.</w:t>
      </w:r>
    </w:p>
    <w:bookmarkEnd w:id="24"/>
    <w:bookmarkStart w:id="25" w:name="culturally-immersive-branding"/>
    <w:p>
      <w:pPr>
        <w:pStyle w:val="Heading3"/>
      </w:pPr>
      <w:r>
        <w:t xml:space="preserve">2. Culturally Immersive Branding</w:t>
      </w:r>
    </w:p>
    <w:p>
      <w:pPr>
        <w:pStyle w:val="FirstParagraph"/>
      </w:pPr>
      <w:r>
        <w:t xml:space="preserve">Brand identity incorporates Egyptian motifs through collaborative design with local Alexandrian artists. The interior features restored 19th-century architectural elements from Alexandria's historic quarter, paired with contemporary art installations showcasing Egypt Alexandria's cultural evolution. Staff training emphasizes storytelling about each dish's Egyptian roots—transforming every meal into a narrative of Chef in Egypt Alexandria.</w:t>
      </w:r>
    </w:p>
    <w:bookmarkEnd w:id="25"/>
    <w:bookmarkStart w:id="26" w:name="digital-first-local-engagement"/>
    <w:p>
      <w:pPr>
        <w:pStyle w:val="Heading3"/>
      </w:pPr>
      <w:r>
        <w:t xml:space="preserve">3. Digital-First Local Engagement</w:t>
      </w:r>
    </w:p>
    <w:p>
      <w:pPr>
        <w:pStyle w:val="FirstParagraph"/>
      </w:pPr>
      <w:r>
        <w:t xml:space="preserve">We deploy targeted campaigns across platforms where Alexandrians engage: TikTok challenges (#MyChefAlexandria), Instagram collaborations with local influencers (e.g., @AlexandriaEats), and WhatsApp-exclusive reservations. A key strategy is partnering with Alexandria's cultural institutions—like the Bibliotheca Alexandrina—for "Culinary Heritage Nights" that attract 500+ attendees per event, embedding Chef into Egypt Alexandria's social fabric.</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Egypt Alexandria</w:t>
            </w:r>
          </w:p>
        </w:tc>
      </w:tr>
      <w:tr>
        <w:tc>
          <w:tcPr/>
          <w:p>
            <w:pPr>
              <w:pStyle w:val="Compact"/>
              <w:jc w:val="left"/>
            </w:pPr>
            <w:r>
              <w:t xml:space="preserve">Q1 2024</w:t>
            </w:r>
          </w:p>
        </w:tc>
        <w:tc>
          <w:tcPr/>
          <w:p>
            <w:pPr>
              <w:pStyle w:val="Compact"/>
              <w:jc w:val="left"/>
            </w:pPr>
            <w:r>
              <w:t xml:space="preserve">Cultural partnership signings with Alexandria tourism board; Menu localization workshop with Egyptian chefs; Launch "Chef in Egypt Alexandria" social media campaign.</w:t>
            </w:r>
          </w:p>
        </w:tc>
      </w:tr>
      <w:tr>
        <w:tc>
          <w:tcPr/>
          <w:p>
            <w:pPr>
              <w:pStyle w:val="Compact"/>
              <w:jc w:val="left"/>
            </w:pPr>
            <w:r>
              <w:t xml:space="preserve">Q2 2024</w:t>
            </w:r>
          </w:p>
        </w:tc>
        <w:tc>
          <w:tcPr/>
          <w:p>
            <w:pPr>
              <w:pStyle w:val="Compact"/>
              <w:jc w:val="left"/>
            </w:pPr>
            <w:r>
              <w:t xml:space="preserve">Grand opening event featuring Alexandrian cultural icons; Targeted influencer dinners at Corniche locations; Loyalty program launch (15% discount for locals).</w:t>
            </w:r>
          </w:p>
        </w:tc>
      </w:tr>
      <w:tr>
        <w:tc>
          <w:tcPr/>
          <w:p>
            <w:pPr>
              <w:pStyle w:val="Compact"/>
              <w:jc w:val="left"/>
            </w:pPr>
            <w:r>
              <w:t xml:space="preserve">Q3 2024</w:t>
            </w:r>
          </w:p>
        </w:tc>
        <w:tc>
          <w:tcPr/>
          <w:p>
            <w:pPr>
              <w:pStyle w:val="Compact"/>
              <w:jc w:val="left"/>
            </w:pPr>
            <w:r>
              <w:t xml:space="preserve">Seasonal menu debut: "Nile Harvest Collection"; Collaboration with Alexandria Hotel Association for tourist packages; TripAdvisor reputation management initiative.</w:t>
            </w:r>
          </w:p>
        </w:tc>
      </w:tr>
    </w:tbl>
    <w:bookmarkEnd w:id="28"/>
    <w:bookmarkStart w:id="29" w:name="budget-allocation-highlights"/>
    <w:p>
      <w:pPr>
        <w:pStyle w:val="Heading2"/>
      </w:pPr>
      <w:r>
        <w:t xml:space="preserve">Budget Allocation Highlights</w:t>
      </w:r>
    </w:p>
    <w:p>
      <w:pPr>
        <w:pStyle w:val="FirstParagraph"/>
      </w:pPr>
      <w:r>
        <w:t xml:space="preserve">85% of the Marketing Plan budget is dedicated to Egypt Alexandria-specific tactics:</w:t>
      </w:r>
    </w:p>
    <w:p>
      <w:pPr>
        <w:numPr>
          <w:ilvl w:val="0"/>
          <w:numId w:val="1003"/>
        </w:numPr>
        <w:pStyle w:val="Compact"/>
      </w:pPr>
      <w:r>
        <w:rPr>
          <w:bCs/>
          <w:b/>
        </w:rPr>
        <w:t xml:space="preserve">Local Partnerships (35%):</w:t>
      </w:r>
      <w:r>
        <w:t xml:space="preserve"> </w:t>
      </w:r>
      <w:r>
        <w:t xml:space="preserve">Funding collaborations with Alexandria cultural institutions and tourism entities.</w:t>
      </w:r>
    </w:p>
    <w:p>
      <w:pPr>
        <w:numPr>
          <w:ilvl w:val="0"/>
          <w:numId w:val="1003"/>
        </w:numPr>
        <w:pStyle w:val="Compact"/>
      </w:pPr>
      <w:r>
        <w:rPr>
          <w:bCs/>
          <w:b/>
        </w:rPr>
        <w:t xml:space="preserve">Digital Campaigns (40%):</w:t>
      </w:r>
      <w:r>
        <w:t xml:space="preserve"> </w:t>
      </w:r>
      <w:r>
        <w:t xml:space="preserve">Geo-targeted social media ads focusing on Alex's Corniche, tourist hubs, and university districts.</w:t>
      </w:r>
    </w:p>
    <w:p>
      <w:pPr>
        <w:numPr>
          <w:ilvl w:val="0"/>
          <w:numId w:val="1003"/>
        </w:numPr>
        <w:pStyle w:val="Compact"/>
      </w:pPr>
      <w:r>
        <w:rPr>
          <w:bCs/>
          <w:b/>
        </w:rPr>
        <w:t xml:space="preserve">Experiential Marketing (25%):</w:t>
      </w:r>
      <w:r>
        <w:t xml:space="preserve"> </w:t>
      </w:r>
      <w:r>
        <w:t xml:space="preserve">Cultural events at Bibliotheca Alexandrina and coastal locations.</w:t>
      </w:r>
    </w:p>
    <w:bookmarkEnd w:id="29"/>
    <w:bookmarkStart w:id="30" w:name="evaluation-metrics"/>
    <w:p>
      <w:pPr>
        <w:pStyle w:val="Heading2"/>
      </w:pPr>
      <w:r>
        <w:t xml:space="preserve">Evaluation Metrics</w:t>
      </w:r>
    </w:p>
    <w:p>
      <w:pPr>
        <w:pStyle w:val="FirstParagraph"/>
      </w:pPr>
      <w:r>
        <w:t xml:space="preserve">We will measure success through Alexandria-specific KPIs:</w:t>
      </w:r>
    </w:p>
    <w:p>
      <w:pPr>
        <w:numPr>
          <w:ilvl w:val="0"/>
          <w:numId w:val="1004"/>
        </w:numPr>
        <w:pStyle w:val="Compact"/>
      </w:pPr>
      <w:r>
        <w:rPr>
          <w:iCs/>
          <w:i/>
        </w:rPr>
        <w:t xml:space="preserve">Brand Awareness:</w:t>
      </w:r>
      <w:r>
        <w:t xml:space="preserve"> </w:t>
      </w:r>
      <w:r>
        <w:t xml:space="preserve">70% recognition among target audience in Egypt Alexandria (via monthly surveys).</w:t>
      </w:r>
    </w:p>
    <w:p>
      <w:pPr>
        <w:numPr>
          <w:ilvl w:val="0"/>
          <w:numId w:val="1004"/>
        </w:numPr>
        <w:pStyle w:val="Compact"/>
      </w:pPr>
      <w:r>
        <w:rPr>
          <w:iCs/>
          <w:i/>
        </w:rPr>
        <w:t xml:space="preserve">Customer Retention:</w:t>
      </w:r>
      <w:r>
        <w:t xml:space="preserve"> </w:t>
      </w:r>
      <w:r>
        <w:t xml:space="preserve">55% repeat visit rate within 6 months (tracked via loyalty program).</w:t>
      </w:r>
    </w:p>
    <w:p>
      <w:pPr>
        <w:numPr>
          <w:ilvl w:val="0"/>
          <w:numId w:val="1004"/>
        </w:numPr>
        <w:pStyle w:val="Compact"/>
      </w:pPr>
      <w:r>
        <w:rPr>
          <w:iCs/>
          <w:i/>
        </w:rPr>
        <w:t xml:space="preserve">Digital Engagement:</w:t>
      </w:r>
      <w:r>
        <w:t xml:space="preserve"> </w:t>
      </w:r>
      <w:r>
        <w:t xml:space="preserve">Minimum 12,000 impressions/week on #ChefEgyptAlexandria campaign.</w:t>
      </w:r>
    </w:p>
    <w:bookmarkEnd w:id="30"/>
    <w:bookmarkStart w:id="31" w:name="conclusion-chefs-alexandria-imperative"/>
    <w:p>
      <w:pPr>
        <w:pStyle w:val="Heading2"/>
      </w:pPr>
      <w:r>
        <w:t xml:space="preserve">Conclusion: Chef's Alexandria Imperative</w:t>
      </w:r>
    </w:p>
    <w:p>
      <w:pPr>
        <w:pStyle w:val="FirstParagraph"/>
      </w:pPr>
      <w:r>
        <w:t xml:space="preserve">This Marketing Plan ensures Chef becomes synonymous with elevated Egyptian dining in Egypt Alexandria—not merely as a restaurant chain, but as a cultural ambassador. By anchoring every strategy in the authentic spirit of Alexandria, we transcend transactional dining to create community experiences that resonate deeply with locals and captivate global travelers. The success of Chef in Egypt Alexandria will set the benchmark for culinary tourism across the entire Egyptian market, proving that true hospitality flourishes when innovation honors heritage. This comprehensive Marketing Plan doesn't just sell meals—it cultivates a lasting legacy where every dish tells the story of Alexandria, one bite at a time.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Egypt Alexandria</dc:title>
  <dc:creator/>
  <dc:language>en</dc:language>
  <cp:keywords/>
  <dcterms:created xsi:type="dcterms:W3CDTF">2026-07-23T17:14:33Z</dcterms:created>
  <dcterms:modified xsi:type="dcterms:W3CDTF">2026-07-23T17:14:33Z</dcterms:modified>
</cp:coreProperties>
</file>

<file path=docProps/custom.xml><?xml version="1.0" encoding="utf-8"?>
<Properties xmlns="http://schemas.openxmlformats.org/officeDocument/2006/custom-properties" xmlns:vt="http://schemas.openxmlformats.org/officeDocument/2006/docPropsVTypes"/>
</file>