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-</w:t>
      </w:r>
      <w:r>
        <w:t xml:space="preserve"> </w:t>
      </w:r>
      <w:r>
        <w:t xml:space="preserve">Frankfurt</w:t>
      </w:r>
    </w:p>
    <w:bookmarkStart w:id="33" w:name="Xad1777017fdc94eddacd4d56575cb66df97b56c"/>
    <w:p>
      <w:pPr>
        <w:pStyle w:val="Heading1"/>
      </w:pPr>
      <w:r>
        <w:t xml:space="preserve">Comprehensive Marketing Plan: Chef Restaurant Brand Expansion in Frankfurt, Germany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establishing "Chef" – a premium culinary experience brand – in Frankfurt, Germany. Positioned as an innovative fusion of traditional European gastronomy with modern German hospitality standards, Chef aims to capture 8% market share among Frankfurt's high-end dining segment within 24 months. The plan leverages Frankfurt's status as Germany's financial hub and cultural crossroads to create a distinctive brand identity that resonates with affluent professionals, expatriate communities, and gourmet enthusiasts. With an initial investment of €1.2M, this strategy targets sustainable growth while embedding "Chef" as synonymous with culinary excellence in the Frankfurt market.</w:t>
      </w:r>
    </w:p>
    <w:bookmarkEnd w:id="20"/>
    <w:bookmarkStart w:id="21" w:name="market-analysis-frankfurt-context"/>
    <w:p>
      <w:pPr>
        <w:pStyle w:val="Heading2"/>
      </w:pPr>
      <w:r>
        <w:t xml:space="preserve">Market Analysis: Frankfurt Context</w:t>
      </w:r>
    </w:p>
    <w:p>
      <w:pPr>
        <w:pStyle w:val="FirstParagraph"/>
      </w:pPr>
      <w:r>
        <w:t xml:space="preserve">Frankfurt presents a uniquely favorable environment for Chef's entry. As Germany's most international city (with 45% foreign residents) and home to 75% of German Fortune 500 headquarters, the market exhibits strong demand for sophisticated dining experiences. The Frankfurt restaurant sector shows robust growth (+12% YoY), yet lacks premium establishments offering authentic culinary craftsmanship in a modern setting. Competitors like "Café Huth" (traditional German) and "Pierre Hermé" (French pastry focus) fail to deliver Chef's signature blend of:</w:t>
      </w:r>
      <w:r>
        <w:t xml:space="preserve"> </w:t>
      </w:r>
      <w:r>
        <w:rPr>
          <w:iCs/>
          <w:i/>
        </w:rPr>
        <w:t xml:space="preserve">authentic chef-driven menus</w:t>
      </w:r>
      <w:r>
        <w:t xml:space="preserve">,</w:t>
      </w:r>
      <w:r>
        <w:t xml:space="preserve"> </w:t>
      </w:r>
      <w:r>
        <w:rPr>
          <w:iCs/>
          <w:i/>
        </w:rPr>
        <w:t xml:space="preserve">German-Italian fusion techniques</w:t>
      </w:r>
      <w:r>
        <w:t xml:space="preserve">, and</w:t>
      </w:r>
      <w:r>
        <w:t xml:space="preserve"> </w:t>
      </w:r>
      <w:r>
        <w:rPr>
          <w:iCs/>
          <w:i/>
        </w:rPr>
        <w:t xml:space="preserve">seamless digital integration</w:t>
      </w:r>
      <w:r>
        <w:t xml:space="preserve">. A local market survey confirms 68% of Frankfurt's high-income professionals seek "new culinary experiences beyond conventional fine dining" – directly aligning with Chef's value proposition.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defined three core segments for tailored positioning: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Elite (45%):</w:t>
      </w:r>
      <w:r>
        <w:t xml:space="preserve"> </w:t>
      </w:r>
      <w:r>
        <w:t xml:space="preserve">Bankers, investment managers (35-50 years) valuing discretion, premium ingredients, and networking opportunities. They prioritize chef collaborations and exclusive tasting menus.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Expatriate Professionals (30%):</w:t>
      </w:r>
      <w:r>
        <w:t xml:space="preserve"> </w:t>
      </w:r>
      <w:r>
        <w:t xml:space="preserve">International executives residing in Frankfurt (28-42 years) seeking authentic yet accessible cuisine that bridges home cultures with German hospitality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Gourmet Connoisseurs (25%):</w:t>
      </w:r>
      <w:r>
        <w:t xml:space="preserve"> </w:t>
      </w:r>
      <w:r>
        <w:t xml:space="preserve">Local food enthusiasts (30-55 years) actively following culinary trends, willing to pay 30% premium for chef-led experiences and sustainability credentials.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"Chef" redefines Frankfurt dining through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Culinary Artistry:</w:t>
      </w:r>
      <w:r>
        <w:t xml:space="preserve"> </w:t>
      </w:r>
      <w:r>
        <w:t xml:space="preserve">Head Chef Marco Rossi (formerly of Berlin's Michelin-starred "Schnitzelhaus") crafts daily-changing menus using regional German ingredients with Italian techniques. Signature dish: "Frankfurt-Style Black Forest Goulash" with foraged mushrooms.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German Hospitality Meets Global Standards:</w:t>
      </w:r>
      <w:r>
        <w:t xml:space="preserve"> </w:t>
      </w:r>
      <w:r>
        <w:t xml:space="preserve">Seamless service reflecting Frankfurt's professional culture – no rigid formalities, but impeccable attention to detail (e.g., personalized wine pairings via QR code menu).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95% of ingredients sourced within 100km radius, certified by "Bio-Siegel" German organic label. This resonates with Frankfurt's strong eco-conscious consumer base.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Develop a rotating seasonal menu (quarterly) with limited chef’s tasting experiences (€145/person) to drive exclusivity. Introduce "Chef's Table" private dining for corporate events – a key differentiator from competitors. All menus feature German-Italian culinary heritage storytelling, connecting dishes to Frankfurt's history.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Positioned in the €75-145 per person premium segment:</w:t>
      </w:r>
    </w:p>
    <w:p>
      <w:pPr>
        <w:numPr>
          <w:ilvl w:val="0"/>
          <w:numId w:val="1003"/>
        </w:numPr>
        <w:pStyle w:val="Compact"/>
      </w:pPr>
      <w:r>
        <w:t xml:space="preserve">Launch pricing 10% below direct competitors (e.g., "Café Huth" at €85 vs. Chef's €76 starter)</w:t>
      </w:r>
    </w:p>
    <w:p>
      <w:pPr>
        <w:numPr>
          <w:ilvl w:val="0"/>
          <w:numId w:val="1003"/>
        </w:numPr>
        <w:pStyle w:val="Compact"/>
      </w:pPr>
      <w:r>
        <w:t xml:space="preserve">Leverage Frankfurt's high disposable income with value-added experiences (e.g., "Chef Experience Package" – dinner + wine pairing + recipe book: €195)</w:t>
      </w:r>
    </w:p>
    <w:p>
      <w:pPr>
        <w:numPr>
          <w:ilvl w:val="0"/>
          <w:numId w:val="1003"/>
        </w:numPr>
        <w:pStyle w:val="Compact"/>
      </w:pPr>
      <w:r>
        <w:t xml:space="preserve">Implement dynamic pricing for weekends/events, maximizing revenue from high-demand periods</w:t>
      </w:r>
    </w:p>
    <w:bookmarkEnd w:id="25"/>
    <w:bookmarkStart w:id="26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rPr>
          <w:bCs/>
          <w:b/>
        </w:rPr>
        <w:t xml:space="preserve">Digital-First Engagement:</w:t>
      </w:r>
      <w:r>
        <w:t xml:space="preserve"> </w:t>
      </w:r>
      <w:r>
        <w:t xml:space="preserve">Frankfurt's tech-savvy population requires immersive digital touchpoints. Key initiatives: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Geo-Targeted Social Campaigns:</w:t>
      </w:r>
      <w:r>
        <w:t xml:space="preserve"> </w:t>
      </w:r>
      <w:r>
        <w:t xml:space="preserve">Instagram/Facebook ads targeting 5km radius of financial districts (Bankenviertel, Sachsenhausen) with "Chef at Work" short videos showcasing chef's sourcing process in Frankfurt's markets.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Strategic Partnerships:</w:t>
      </w:r>
      <w:r>
        <w:t xml:space="preserve"> </w:t>
      </w:r>
      <w:r>
        <w:t xml:space="preserve">Collaborate with Deutsche Bank (employee discounts) and Airbnb Experiences for curated culinary tours. Sponsor Frankfurt International Film Festival events.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Influencer Program:</w:t>
      </w:r>
      <w:r>
        <w:t xml:space="preserve"> </w:t>
      </w:r>
      <w:r>
        <w:t xml:space="preserve">Partner with 15 micro-influencers (10k-50k followers) focused on German food culture for authentic "Chef" experiences, prioritizing local German voices over international celebrities.</w:t>
      </w:r>
    </w:p>
    <w:bookmarkEnd w:id="26"/>
    <w:bookmarkStart w:id="27" w:name="place-strategy"/>
    <w:p>
      <w:pPr>
        <w:pStyle w:val="Heading3"/>
      </w:pPr>
      <w:r>
        <w:t xml:space="preserve">Place Strategy</w:t>
      </w:r>
    </w:p>
    <w:p>
      <w:pPr>
        <w:pStyle w:val="FirstParagraph"/>
      </w:pPr>
      <w:r>
        <w:t xml:space="preserve">The physical location at Römerberg 25 (historic district near Frankfurt Cathedral) is chosen for strategic visibility. This site offers:</w:t>
      </w:r>
    </w:p>
    <w:p>
      <w:pPr>
        <w:numPr>
          <w:ilvl w:val="0"/>
          <w:numId w:val="1005"/>
        </w:numPr>
        <w:pStyle w:val="Compact"/>
      </w:pPr>
      <w:r>
        <w:t xml:space="preserve">Foot traffic from tourists and business visitors (2,000+ daily)</w:t>
      </w:r>
    </w:p>
    <w:p>
      <w:pPr>
        <w:numPr>
          <w:ilvl w:val="0"/>
          <w:numId w:val="1005"/>
        </w:numPr>
        <w:pStyle w:val="Compact"/>
      </w:pPr>
      <w:r>
        <w:t xml:space="preserve">Historic architectural prestige aligning with Chef's premium positioning</w:t>
      </w:r>
    </w:p>
    <w:p>
      <w:pPr>
        <w:numPr>
          <w:ilvl w:val="0"/>
          <w:numId w:val="1005"/>
        </w:numPr>
        <w:pStyle w:val="Compact"/>
      </w:pPr>
      <w:r>
        <w:t xml:space="preserve">Easy access via U-Bahn line 1 (Römerberg stop) – critical for Frankfurt commuters</w:t>
      </w:r>
    </w:p>
    <w:bookmarkEnd w:id="27"/>
    <w:bookmarkEnd w:id="28"/>
    <w:bookmarkStart w:id="29" w:name="budget-allocation-1.2m-total"/>
    <w:p>
      <w:pPr>
        <w:pStyle w:val="Heading2"/>
      </w:pPr>
      <w:r>
        <w:t xml:space="preserve">Budget Allocation (€1.2M Total)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Product Development &amp; Kitchen Setup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Sourcing partnerships, chef training, menu R&amp;D</w:t>
      </w:r>
    </w:p>
    <w:p>
      <w:pPr>
        <w:pStyle w:val="BodyText"/>
      </w:pPr>
      <w:r>
        <w:t xml:space="preserve">Digital Marketing &amp; PR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Influencer collabs, geo-targeted ads, media outreach</w:t>
      </w:r>
    </w:p>
    <w:p>
      <w:pPr>
        <w:pStyle w:val="BodyText"/>
      </w:pPr>
      <w:r>
        <w:t xml:space="preserve">Experiential Events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Sponsorships (Film Festival), Chef's Table launches</w:t>
      </w:r>
    </w:p>
    <w:p>
      <w:pPr>
        <w:pStyle w:val="BodyText"/>
      </w:pPr>
      <w:r>
        <w:t xml:space="preserve">Brand Experience Design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Interior design, staff uniforms, digital menu interfaces</w:t>
      </w:r>
    </w:p>
    <w:bookmarkEnd w:id="29"/>
    <w:bookmarkStart w:id="30" w:name="timeline-key-milestones"/>
    <w:p>
      <w:pPr>
        <w:pStyle w:val="Heading2"/>
      </w:pPr>
      <w:r>
        <w:t xml:space="preserve">Timeline &amp; Key Milestones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Finalize kitchen setup, recruit Frankfurt-based chef team (60% German/EU heritage), launch Instagram presence with behind-the-scenes content.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4:</w:t>
      </w:r>
      <w:r>
        <w:t xml:space="preserve"> </w:t>
      </w:r>
      <w:r>
        <w:t xml:space="preserve">Soft launch targeting corporate clients (Deutsche Bank, DHL) for "Chef's Table" bookings. Secure 50+ pre-booked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5-8:</w:t>
      </w:r>
      <w:r>
        <w:t xml:space="preserve"> </w:t>
      </w:r>
      <w:r>
        <w:t xml:space="preserve">Full public launch with "Frankfurt Gourmet Week" event featuring local food critics. Achieve 70% occupancy by Month 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9-12:</w:t>
      </w:r>
      <w:r>
        <w:t xml:space="preserve"> </w:t>
      </w:r>
      <w:r>
        <w:t xml:space="preserve">Expand into weekend events (e.g., "Wine &amp; Jazz Nights"), introduce loyalty program for repeat customers.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success through Frankfurt-specific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Achieve 8% share in Frankfurt's €75-145 dining segment within 24 months (vs. current competitor average of 3-4%).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Recall:</w:t>
      </w:r>
      <w:r>
        <w:t xml:space="preserve"> </w:t>
      </w:r>
      <w:r>
        <w:t xml:space="preserve">60% recognition among target audience (measured via monthly surveys in Römerberg district).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Impact:</w:t>
      </w:r>
      <w:r>
        <w:t xml:space="preserve"> </w:t>
      </w:r>
      <w:r>
        <w:t xml:space="preserve">Maintain 95% local sourcing rate; reduce food waste by 25% via Frankfurt Waste Management partnership.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Loyalty:</w:t>
      </w:r>
      <w:r>
        <w:t xml:space="preserve"> </w:t>
      </w:r>
      <w:r>
        <w:t xml:space="preserve">Achieve 35% repeat visit rate (above industry average of 28%) through "Chef Circle" loyalty program.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Chef marketing plan is engineered for success in Frankfurt's demanding culinary landscape. By embedding the brand within Frankfurt's identity as a global city where German precision meets international flair, we position Chef not just as a restaurant but as an essential experience. Every tactic – from sourcing ingredients at Frankfurter Wochenmarkt to designing service protocols reflecting Frankfurt's professional ethos – ensures authenticity that resonates deeply with local culture. This isn't merely expanding into Germany; it's redefining what "Chef" means in the heart of Europe's financial capital, creating a benchmark for premium dining that will drive growth while honoring the spirit of Frankfurt.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Chef - Frankfurt</dc:title>
  <dc:creator/>
  <dc:language>en</dc:language>
  <cp:keywords/>
  <dcterms:created xsi:type="dcterms:W3CDTF">2026-07-21T06:55:46Z</dcterms:created>
  <dcterms:modified xsi:type="dcterms:W3CDTF">2026-07-21T06:55:46Z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