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Germany</w:t>
      </w:r>
      <w:r>
        <w:t xml:space="preserve"> </w:t>
      </w:r>
      <w:r>
        <w:t xml:space="preserve">Munich</w:t>
      </w:r>
      <w:r>
        <w:t xml:space="preserve"> </w:t>
      </w:r>
      <w:r>
        <w:t xml:space="preserve">Launch</w:t>
      </w:r>
    </w:p>
    <w:bookmarkStart w:id="32" w:name="X03752ca5ce8893b524cb988e0d8c6b05732f906"/>
    <w:p>
      <w:pPr>
        <w:pStyle w:val="Heading1"/>
      </w:pPr>
      <w:r>
        <w:t xml:space="preserve">Comprehensive Marketing Plan for Chef: Strategic Launch in Germany Munich</w:t>
      </w:r>
    </w:p>
    <w:bookmarkStart w:id="20" w:name="executive-summary"/>
    <w:p>
      <w:pPr>
        <w:pStyle w:val="Heading2"/>
      </w:pPr>
      <w:r>
        <w:t xml:space="preserve">Executive Summary</w:t>
      </w:r>
    </w:p>
    <w:p>
      <w:pPr>
        <w:pStyle w:val="FirstParagraph"/>
      </w:pPr>
      <w:r>
        <w:t xml:space="preserve">This Marketing Plan outlines the strategic roadmap for launching "Chef," a premium culinary experience brand, in Germany Munich. As a forward-thinking hospitality venture, Chef aims to redefine fine dining through sustainable sourcing and innovative German-French fusion cuisine. The plan details market entry tactics specifically tailored for Munich's sophisticated gastronomic landscape, targeting both local connoisseurs and international visitors. This Marketing Plan represents the cornerstone of our expansion strategy into Germany Munich, where culinary excellence is deeply embedded in cultural identity.</w:t>
      </w:r>
    </w:p>
    <w:bookmarkEnd w:id="20"/>
    <w:bookmarkStart w:id="21" w:name="market-analysis-germany-munich-context"/>
    <w:p>
      <w:pPr>
        <w:pStyle w:val="Heading2"/>
      </w:pPr>
      <w:r>
        <w:t xml:space="preserve">Market Analysis: Germany Munich Context</w:t>
      </w:r>
    </w:p>
    <w:p>
      <w:pPr>
        <w:pStyle w:val="FirstParagraph"/>
      </w:pPr>
      <w:r>
        <w:t xml:space="preserve">Munich (München) stands as Germany's gastronomic capital, boasting 3,000+ restaurants and 12 Michelin-starred establishments. The city attracts 6.5 million international tourists annually, with culinary experiences ranking among top travel priorities (German Tourism Board, 2023). Local preferences show strong demand for authentic yet innovative dining: 78% of Munich residents prioritize "sustainable sourcing" and "cultural fusion" according to a recent survey by Münchner Wirtschaftsforum. Crucially, Germany Munich lacks premium concepts blending German craftsmanship with French technique – an opportunity Chef will seize.</w:t>
      </w:r>
    </w:p>
    <w:p>
      <w:pPr>
        <w:pStyle w:val="BodyText"/>
      </w:pPr>
      <w:r>
        <w:t xml:space="preserve">Competitive analysis reveals gaps: Traditional Bavarian restaurants dominate but lack modern culinary innovation, while international chains offer generic menus lacking local resonance. Chef’s unique value proposition – "German terroir reimagined through French artistry" – positions it to capture market share from both segments. This Marketing Plan explicitly addresses these Munich-specific dynamics through hyper-localized engagement.</w:t>
      </w:r>
    </w:p>
    <w:bookmarkEnd w:id="21"/>
    <w:bookmarkStart w:id="22" w:name="target-audience-in-germany-munich"/>
    <w:p>
      <w:pPr>
        <w:pStyle w:val="Heading2"/>
      </w:pPr>
      <w:r>
        <w:t xml:space="preserve">Target Audience in Germany Munich</w:t>
      </w:r>
    </w:p>
    <w:p>
      <w:pPr>
        <w:pStyle w:val="FirstParagraph"/>
      </w:pPr>
      <w:r>
        <w:t xml:space="preserve">We define three primary segments for our Chef launch:</w:t>
      </w:r>
    </w:p>
    <w:p>
      <w:pPr>
        <w:numPr>
          <w:ilvl w:val="0"/>
          <w:numId w:val="1001"/>
        </w:numPr>
        <w:pStyle w:val="Compact"/>
      </w:pPr>
      <w:r>
        <w:rPr>
          <w:bCs/>
          <w:b/>
        </w:rPr>
        <w:t xml:space="preserve">Local Affluent Residents (55%)</w:t>
      </w:r>
      <w:r>
        <w:t xml:space="preserve">: 30-60 year-old Munich professionals valuing sustainability and cultural authenticity. They dine out 4.2x monthly, prioritizing ethical sourcing.</w:t>
      </w:r>
    </w:p>
    <w:p>
      <w:pPr>
        <w:numPr>
          <w:ilvl w:val="0"/>
          <w:numId w:val="1001"/>
        </w:numPr>
        <w:pStyle w:val="Compact"/>
      </w:pPr>
      <w:r>
        <w:rPr>
          <w:bCs/>
          <w:b/>
        </w:rPr>
        <w:t xml:space="preserve">International Expatriates (25%)</w:t>
      </w:r>
      <w:r>
        <w:t xml:space="preserve">: Global executives in Munich's corporate hubs (e.g., BMW, Siemens) seeking familiar yet elevated dining experiences.</w:t>
      </w:r>
    </w:p>
    <w:p>
      <w:pPr>
        <w:numPr>
          <w:ilvl w:val="0"/>
          <w:numId w:val="1001"/>
        </w:numPr>
        <w:pStyle w:val="Compact"/>
      </w:pPr>
      <w:r>
        <w:rPr>
          <w:bCs/>
          <w:b/>
        </w:rPr>
        <w:t xml:space="preserve">Cultural Tourists (20%)</w:t>
      </w:r>
      <w:r>
        <w:t xml:space="preserve">: Visitors drawn to Munich’s culinary heritage, including 89% of international tourists who specifically research "authentic German cuisine" (VisitMunich 2023).</w:t>
      </w:r>
    </w:p>
    <w:bookmarkEnd w:id="22"/>
    <w:bookmarkStart w:id="23" w:name="X61cc5f41d371ca51c869d6bd320f89916086081"/>
    <w:p>
      <w:pPr>
        <w:pStyle w:val="Heading2"/>
      </w:pPr>
      <w:r>
        <w:t xml:space="preserve">Marketing Objectives for Germany Munich Launch</w:t>
      </w:r>
    </w:p>
    <w:p>
      <w:pPr>
        <w:pStyle w:val="FirstParagraph"/>
      </w:pPr>
      <w:r>
        <w:t xml:space="preserve">Within 18 months of opening in Germany Munich, Chef will achieve:</w:t>
      </w:r>
    </w:p>
    <w:p>
      <w:pPr>
        <w:numPr>
          <w:ilvl w:val="0"/>
          <w:numId w:val="1002"/>
        </w:numPr>
        <w:pStyle w:val="Compact"/>
      </w:pPr>
      <w:r>
        <w:t xml:space="preserve">Achieve 75% brand recognition among target audience through hyper-localized campaigns</w:t>
      </w:r>
    </w:p>
    <w:p>
      <w:pPr>
        <w:numPr>
          <w:ilvl w:val="0"/>
          <w:numId w:val="1002"/>
        </w:numPr>
        <w:pStyle w:val="Compact"/>
      </w:pPr>
      <w:r>
        <w:t xml:space="preserve">Secure 40% market share in Munich’s €20-€40/meal premium dining segment</w:t>
      </w:r>
    </w:p>
    <w:p>
      <w:pPr>
        <w:numPr>
          <w:ilvl w:val="0"/>
          <w:numId w:val="1002"/>
        </w:numPr>
        <w:pStyle w:val="Compact"/>
      </w:pPr>
      <w:r>
        <w:t xml:space="preserve">Drive 85% occupancy rate by Month 6 post-launch</w:t>
      </w:r>
    </w:p>
    <w:p>
      <w:pPr>
        <w:numPr>
          <w:ilvl w:val="0"/>
          <w:numId w:val="1002"/>
        </w:numPr>
        <w:pStyle w:val="Compact"/>
      </w:pPr>
      <w:r>
        <w:t xml:space="preserve">Generate €1.2M in first-year revenue through strategic Germany Munich positioning</w:t>
      </w:r>
    </w:p>
    <w:bookmarkEnd w:id="23"/>
    <w:bookmarkStart w:id="27" w:name="X32b97314e741c2daeb6fc0e35d3a82bc85c01a2"/>
    <w:p>
      <w:pPr>
        <w:pStyle w:val="Heading2"/>
      </w:pPr>
      <w:r>
        <w:t xml:space="preserve">Marketing Strategies &amp; Tactics for Germany Munich</w:t>
      </w:r>
    </w:p>
    <w:bookmarkStart w:id="24" w:name="X1cc463107f693ac422ab60b8b6cf24b96629801"/>
    <w:p>
      <w:pPr>
        <w:pStyle w:val="Heading3"/>
      </w:pPr>
      <w:r>
        <w:t xml:space="preserve">1. Hyper-Local Brand Integration (Germany Munich Focus)</w:t>
      </w:r>
    </w:p>
    <w:p>
      <w:pPr>
        <w:pStyle w:val="FirstParagraph"/>
      </w:pPr>
      <w:r>
        <w:t xml:space="preserve">Chef will embed itself within Munich’s cultural fabric through:</w:t>
      </w:r>
    </w:p>
    <w:p>
      <w:pPr>
        <w:numPr>
          <w:ilvl w:val="0"/>
          <w:numId w:val="1003"/>
        </w:numPr>
        <w:pStyle w:val="Compact"/>
      </w:pPr>
      <w:r>
        <w:rPr>
          <w:bCs/>
          <w:b/>
        </w:rPr>
        <w:t xml:space="preserve">Partnerships with Bavarian Farms</w:t>
      </w:r>
      <w:r>
        <w:t xml:space="preserve">: Sourcing 100% organic ingredients from certified Munich region farms (e.g., Hofmann Family Dairy, St. Emmeram Abbey vineyards) – highlighted in all marketing as "Chef: Born in Munich."</w:t>
      </w:r>
    </w:p>
    <w:p>
      <w:pPr>
        <w:numPr>
          <w:ilvl w:val="0"/>
          <w:numId w:val="1003"/>
        </w:numPr>
        <w:pStyle w:val="Compact"/>
      </w:pPr>
      <w:r>
        <w:rPr>
          <w:bCs/>
          <w:b/>
        </w:rPr>
        <w:t xml:space="preserve">Munich Heritage Menu Series</w:t>
      </w:r>
      <w:r>
        <w:t xml:space="preserve">: Quarterly seasonal menus featuring historic Bavarian recipes reinterpreted by Chef’s French-German culinary team (e.g., "Bavarian Hunt Feast" with wild boar from Alps region).</w:t>
      </w:r>
    </w:p>
    <w:p>
      <w:pPr>
        <w:numPr>
          <w:ilvl w:val="0"/>
          <w:numId w:val="1003"/>
        </w:numPr>
        <w:pStyle w:val="Compact"/>
      </w:pPr>
      <w:r>
        <w:rPr>
          <w:bCs/>
          <w:b/>
        </w:rPr>
        <w:t xml:space="preserve">Local Ambassador Program</w:t>
      </w:r>
      <w:r>
        <w:t xml:space="preserve">: Collaborating with Munich influencers like @MünchenGenuss and gastronomy bloggers for exclusive tasting events at the restaurant.</w:t>
      </w:r>
    </w:p>
    <w:bookmarkEnd w:id="24"/>
    <w:bookmarkStart w:id="25" w:name="Xc87a30b5d3d1422e42dcd7a33990027b2fb75f4"/>
    <w:p>
      <w:pPr>
        <w:pStyle w:val="Heading3"/>
      </w:pPr>
      <w:r>
        <w:t xml:space="preserve">2. Digital Campaigns Targeting Germany Munich Audience</w:t>
      </w:r>
    </w:p>
    <w:p>
      <w:pPr>
        <w:pStyle w:val="FirstParagraph"/>
      </w:pPr>
      <w:r>
        <w:t xml:space="preserve">A data-driven digital strategy leveraging Munich’s tech-savvy population:</w:t>
      </w:r>
    </w:p>
    <w:p>
      <w:pPr>
        <w:numPr>
          <w:ilvl w:val="0"/>
          <w:numId w:val="1004"/>
        </w:numPr>
        <w:pStyle w:val="Compact"/>
      </w:pPr>
      <w:r>
        <w:rPr>
          <w:bCs/>
          <w:b/>
        </w:rPr>
        <w:t xml:space="preserve">Geo-Targeted Social Media</w:t>
      </w:r>
      <w:r>
        <w:t xml:space="preserve">: Instagram/Facebook ads exclusively targeting Munich ZIP codes (80331, 80539) with content showing Chef’s local farm partnerships and behind-the-scenes chef interactions.</w:t>
      </w:r>
    </w:p>
    <w:p>
      <w:pPr>
        <w:numPr>
          <w:ilvl w:val="0"/>
          <w:numId w:val="1004"/>
        </w:numPr>
        <w:pStyle w:val="Compact"/>
      </w:pPr>
      <w:r>
        <w:rPr>
          <w:bCs/>
          <w:b/>
        </w:rPr>
        <w:t xml:space="preserve">Munich-Specific Landing Page</w:t>
      </w:r>
      <w:r>
        <w:t xml:space="preserve">: A dedicated Deutsch-language website subdomain (chef-muenchen.de) featuring interactive map of Munich’s food heritage sites and Chef’s sourcing routes.</w:t>
      </w:r>
    </w:p>
    <w:p>
      <w:pPr>
        <w:numPr>
          <w:ilvl w:val="0"/>
          <w:numId w:val="1004"/>
        </w:numPr>
        <w:pStyle w:val="Compact"/>
      </w:pPr>
      <w:r>
        <w:rPr>
          <w:bCs/>
          <w:b/>
        </w:rPr>
        <w:t xml:space="preserve">Google Ads Campaign</w:t>
      </w:r>
      <w:r>
        <w:t xml:space="preserve">: Keywords like "fine dining Munich," "sustainable restaurant Bavaria," and "French German fusion Munich" with location extensions for Google Maps visibility.</w:t>
      </w:r>
    </w:p>
    <w:bookmarkEnd w:id="25"/>
    <w:bookmarkStart w:id="26" w:name="X0f221ccafed8e2553156b29faa0bb73ebb822c1"/>
    <w:p>
      <w:pPr>
        <w:pStyle w:val="Heading3"/>
      </w:pPr>
      <w:r>
        <w:t xml:space="preserve">3. Community Immersion Events (Germany Munich Focus)</w:t>
      </w:r>
    </w:p>
    <w:p>
      <w:pPr>
        <w:pStyle w:val="FirstParagraph"/>
      </w:pPr>
      <w:r>
        <w:t xml:space="preserve">Celebrating Munich’s culture while positioning Chef as a community pillar:</w:t>
      </w:r>
    </w:p>
    <w:p>
      <w:pPr>
        <w:numPr>
          <w:ilvl w:val="0"/>
          <w:numId w:val="1005"/>
        </w:numPr>
        <w:pStyle w:val="Compact"/>
      </w:pPr>
      <w:r>
        <w:rPr>
          <w:bCs/>
          <w:b/>
        </w:rPr>
        <w:t xml:space="preserve">Oktoberfest Collaborative Event</w:t>
      </w:r>
      <w:r>
        <w:t xml:space="preserve">: Partnering with Hofbräuhaus for "Chef’s Okto-Menu" – sustainable versions of traditional dishes, attracting 500+ visitors during peak festival season.</w:t>
      </w:r>
    </w:p>
    <w:p>
      <w:pPr>
        <w:numPr>
          <w:ilvl w:val="0"/>
          <w:numId w:val="1005"/>
        </w:numPr>
        <w:pStyle w:val="Compact"/>
      </w:pPr>
      <w:r>
        <w:rPr>
          <w:bCs/>
          <w:b/>
        </w:rPr>
        <w:t xml:space="preserve">Munich Food Festivals</w:t>
      </w:r>
      <w:r>
        <w:t xml:space="preserve">: Securing booth at "Münchner Weihnachtsmarkt" and "Biergarten Festival," offering mini-tastings with Bavarian craft beer pairings.</w:t>
      </w:r>
    </w:p>
    <w:p>
      <w:pPr>
        <w:numPr>
          <w:ilvl w:val="0"/>
          <w:numId w:val="1005"/>
        </w:numPr>
        <w:pStyle w:val="Compact"/>
      </w:pPr>
      <w:r>
        <w:rPr>
          <w:bCs/>
          <w:b/>
        </w:rPr>
        <w:t xml:space="preserve">Charity Partnerships</w:t>
      </w:r>
      <w:r>
        <w:t xml:space="preserve">: 5% revenue from all Munich operations donated to Munich-based food banks (e.g., Tafel München), reinforcing local commitment.</w:t>
      </w:r>
    </w:p>
    <w:bookmarkEnd w:id="26"/>
    <w:bookmarkEnd w:id="27"/>
    <w:bookmarkStart w:id="28" w:name="budget-allocation-germany-munich-focus"/>
    <w:p>
      <w:pPr>
        <w:pStyle w:val="Heading2"/>
      </w:pPr>
      <w:r>
        <w:t xml:space="preserve">Budget Allocation: Germany Munich Focus</w:t>
      </w:r>
    </w:p>
    <w:p>
      <w:pPr>
        <w:pStyle w:val="FirstParagraph"/>
      </w:pPr>
      <w:r>
        <w:t xml:space="preserve">Total Marketing Budget: €380,000 (allocated for first 12 months in Germany Munich):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Category</w:t>
            </w:r>
          </w:p>
        </w:tc>
        <w:tc>
          <w:tcPr/>
          <w:p>
            <w:pPr>
              <w:pStyle w:val="Compact"/>
              <w:jc w:val="left"/>
            </w:pPr>
            <w:r>
              <w:t xml:space="preserve">Allocation</w:t>
            </w:r>
          </w:p>
        </w:tc>
        <w:tc>
          <w:tcPr/>
          <w:p>
            <w:pPr>
              <w:pStyle w:val="Compact"/>
              <w:jc w:val="left"/>
            </w:pPr>
            <w:r>
              <w:t xml:space="preserve">Rationale for Germany Munich</w:t>
            </w:r>
          </w:p>
        </w:tc>
      </w:tr>
      <w:tr>
        <w:tc>
          <w:tcPr/>
          <w:p>
            <w:pPr>
              <w:pStyle w:val="Compact"/>
              <w:jc w:val="left"/>
            </w:pPr>
            <w:r>
              <w:t xml:space="preserve">Digital Marketing (Geo-targeting, SEO)</w:t>
            </w:r>
          </w:p>
        </w:tc>
        <w:tc>
          <w:tcPr/>
          <w:p>
            <w:pPr>
              <w:pStyle w:val="Compact"/>
              <w:jc w:val="left"/>
            </w:pPr>
            <w:r>
              <w:t xml:space="preserve">€120,000 (31.6%)</w:t>
            </w:r>
          </w:p>
        </w:tc>
        <w:tc>
          <w:tcPr/>
          <w:p>
            <w:pPr>
              <w:pStyle w:val="Compact"/>
              <w:jc w:val="left"/>
            </w:pPr>
            <w:r>
              <w:t xml:space="preserve">Essential to reach Munich’s high digital penetration (94% smartphone usage for dining research)</w:t>
            </w:r>
          </w:p>
        </w:tc>
      </w:tr>
      <w:tr>
        <w:tc>
          <w:tcPr/>
          <w:p>
            <w:pPr>
              <w:pStyle w:val="Compact"/>
              <w:jc w:val="left"/>
            </w:pPr>
            <w:r>
              <w:t xml:space="preserve">Local Events &amp; Partnerships</w:t>
            </w:r>
          </w:p>
        </w:tc>
        <w:tc>
          <w:tcPr/>
          <w:p>
            <w:pPr>
              <w:pStyle w:val="Compact"/>
              <w:jc w:val="left"/>
            </w:pPr>
            <w:r>
              <w:t xml:space="preserve">€150,000 (39.5%)</w:t>
            </w:r>
          </w:p>
        </w:tc>
        <w:tc>
          <w:tcPr/>
          <w:p>
            <w:pPr>
              <w:pStyle w:val="Compact"/>
              <w:jc w:val="left"/>
            </w:pPr>
            <w:r>
              <w:t xml:space="preserve">Critical for building trust in Munich’s relationship-driven market</w:t>
            </w:r>
          </w:p>
        </w:tc>
      </w:tr>
      <w:tr>
        <w:tc>
          <w:tcPr/>
          <w:p>
            <w:pPr>
              <w:pStyle w:val="Compact"/>
              <w:jc w:val="left"/>
            </w:pPr>
            <w:r>
              <w:t xml:space="preserve">Content Creation (German-language)</w:t>
            </w:r>
          </w:p>
        </w:tc>
        <w:tc>
          <w:tcPr/>
          <w:p>
            <w:pPr>
              <w:pStyle w:val="Compact"/>
              <w:jc w:val="left"/>
            </w:pPr>
            <w:r>
              <w:t xml:space="preserve">€75,000 (19.7%)</w:t>
            </w:r>
          </w:p>
        </w:tc>
        <w:tc>
          <w:tcPr/>
          <w:p>
            <w:pPr>
              <w:pStyle w:val="Compact"/>
              <w:jc w:val="left"/>
            </w:pPr>
            <w:r>
              <w:t xml:space="preserve">Munich consumers demand authentic German communication – no English menus</w:t>
            </w:r>
          </w:p>
        </w:tc>
      </w:tr>
      <w:tr>
        <w:tc>
          <w:tcPr/>
          <w:p>
            <w:pPr>
              <w:pStyle w:val="Compact"/>
              <w:jc w:val="left"/>
            </w:pPr>
            <w:r>
              <w:t xml:space="preserve">Influencer &amp; PR Campaigns</w:t>
            </w:r>
          </w:p>
        </w:tc>
        <w:tc>
          <w:tcPr/>
          <w:p>
            <w:pPr>
              <w:pStyle w:val="Compact"/>
              <w:jc w:val="left"/>
            </w:pPr>
            <w:r>
              <w:t xml:space="preserve">€35,000 (9.2%)</w:t>
            </w:r>
          </w:p>
        </w:tc>
        <w:tc>
          <w:tcPr/>
          <w:p>
            <w:pPr>
              <w:pStyle w:val="Compact"/>
              <w:jc w:val="left"/>
            </w:pPr>
            <w:r>
              <w:t xml:space="preserve">Capturing Munich’s media landscape (e.g., Münchner Merkur, Sueddeutsche Zeitung)</w:t>
            </w:r>
          </w:p>
        </w:tc>
      </w:tr>
    </w:tbl>
    <w:bookmarkEnd w:id="28"/>
    <w:bookmarkStart w:id="29" w:name="X75c5230999c731fb1632ac79cd7b85c9d28a5ca"/>
    <w:p>
      <w:pPr>
        <w:pStyle w:val="Heading2"/>
      </w:pPr>
      <w:r>
        <w:t xml:space="preserve">Implementation Timeline for Germany Munich Launch</w:t>
      </w:r>
    </w:p>
    <w:p>
      <w:pPr>
        <w:pStyle w:val="FirstParagraph"/>
      </w:pPr>
      <w:r>
        <w:rPr>
          <w:bCs/>
          <w:b/>
        </w:rPr>
        <w:t xml:space="preserve">Milestone 1: Pre-Launch (Months 1-3)</w:t>
      </w:r>
      <w:r>
        <w:br/>
      </w:r>
      <w:r>
        <w:t xml:space="preserve">- Secure farm partnerships across Bavaria</w:t>
      </w:r>
      <w:r>
        <w:br/>
      </w:r>
      <w:r>
        <w:t xml:space="preserve">- Develop German-language digital assets (chef-muenchen.de live)</w:t>
      </w:r>
      <w:r>
        <w:br/>
      </w:r>
      <w:r>
        <w:t xml:space="preserve">- Recruit Munich-based culinary ambassadors</w:t>
      </w:r>
    </w:p>
    <w:p>
      <w:pPr>
        <w:pStyle w:val="BodyText"/>
      </w:pPr>
      <w:r>
        <w:rPr>
          <w:bCs/>
          <w:b/>
        </w:rPr>
        <w:t xml:space="preserve">Milestone 2: Launch Phase (Months 4-6)</w:t>
      </w:r>
      <w:r>
        <w:br/>
      </w:r>
      <w:r>
        <w:t xml:space="preserve">- Host "Chef's Bavarian Heritage" opening event with local dignitaries</w:t>
      </w:r>
      <w:r>
        <w:br/>
      </w:r>
      <w:r>
        <w:t xml:space="preserve">- Deploy geo-targeted social campaigns to Munich residents</w:t>
      </w:r>
      <w:r>
        <w:br/>
      </w:r>
      <w:r>
        <w:t xml:space="preserve">- Initiate partnerships with Munich hotels (e.g., Hotel Vier Jahreszeiten)</w:t>
      </w:r>
    </w:p>
    <w:p>
      <w:pPr>
        <w:pStyle w:val="BodyText"/>
      </w:pPr>
      <w:r>
        <w:rPr>
          <w:bCs/>
          <w:b/>
        </w:rPr>
        <w:t xml:space="preserve">Milestone 3: Growth Phase (Months 7-12)</w:t>
      </w:r>
      <w:r>
        <w:br/>
      </w:r>
      <w:r>
        <w:t xml:space="preserve">- Launch quarterly "Munich Food Heritage" series</w:t>
      </w:r>
      <w:r>
        <w:br/>
      </w:r>
      <w:r>
        <w:t xml:space="preserve">- Expand to corporate dining packages for Munich businesses</w:t>
      </w:r>
      <w:r>
        <w:br/>
      </w:r>
      <w:r>
        <w:t xml:space="preserve">- Achieve 85% occupancy through loyalty program targeting local residents</w:t>
      </w:r>
    </w:p>
    <w:bookmarkEnd w:id="29"/>
    <w:bookmarkStart w:id="30" w:name="X17f2ad7015c3f0486e8666010d96d4be8c11960"/>
    <w:p>
      <w:pPr>
        <w:pStyle w:val="Heading2"/>
      </w:pPr>
      <w:r>
        <w:t xml:space="preserve">Evaluation Metrics for Germany Munich Success</w:t>
      </w:r>
    </w:p>
    <w:p>
      <w:pPr>
        <w:pStyle w:val="FirstParagraph"/>
      </w:pPr>
      <w:r>
        <w:t xml:space="preserve">Success will be measured using these KPIs specific to the Germany Munich market:</w:t>
      </w:r>
    </w:p>
    <w:p>
      <w:pPr>
        <w:numPr>
          <w:ilvl w:val="0"/>
          <w:numId w:val="1006"/>
        </w:numPr>
        <w:pStyle w:val="Compact"/>
      </w:pPr>
      <w:r>
        <w:rPr>
          <w:bCs/>
          <w:b/>
        </w:rPr>
        <w:t xml:space="preserve">Local Market Penetration Rate</w:t>
      </w:r>
      <w:r>
        <w:t xml:space="preserve">: % of target audience (Munich ZIP codes) aware of Chef by Month 6 (Target: 75%)</w:t>
      </w:r>
    </w:p>
    <w:p>
      <w:pPr>
        <w:numPr>
          <w:ilvl w:val="0"/>
          <w:numId w:val="1006"/>
        </w:numPr>
        <w:pStyle w:val="Compact"/>
      </w:pPr>
      <w:r>
        <w:rPr>
          <w:bCs/>
          <w:b/>
        </w:rPr>
        <w:t xml:space="preserve">Social Sentiment in Munich</w:t>
      </w:r>
      <w:r>
        <w:t xml:space="preserve">: Positive mentions in German-language social media (Target: 80%+)</w:t>
      </w:r>
    </w:p>
    <w:p>
      <w:pPr>
        <w:numPr>
          <w:ilvl w:val="0"/>
          <w:numId w:val="1006"/>
        </w:numPr>
        <w:pStyle w:val="Compact"/>
      </w:pPr>
      <w:r>
        <w:rPr>
          <w:bCs/>
          <w:b/>
        </w:rPr>
        <w:t xml:space="preserve">Repeat Visit Rate</w:t>
      </w:r>
      <w:r>
        <w:t xml:space="preserve">: % of customers dining &gt;2x within first 6 months (Target: 45%)</w:t>
      </w:r>
    </w:p>
    <w:p>
      <w:pPr>
        <w:numPr>
          <w:ilvl w:val="0"/>
          <w:numId w:val="1006"/>
        </w:numPr>
        <w:pStyle w:val="Compact"/>
      </w:pPr>
      <w:r>
        <w:rPr>
          <w:bCs/>
          <w:b/>
        </w:rPr>
        <w:t xml:space="preserve">Local Partnership Value</w:t>
      </w:r>
      <w:r>
        <w:t xml:space="preserve">: Revenue from Munich-specific events/programs (Target: €150,000 by Month 9)</w:t>
      </w:r>
    </w:p>
    <w:bookmarkEnd w:id="30"/>
    <w:bookmarkStart w:id="31" w:name="Xcbea9f36e8e656bb95c5dedb0fa73c3ac944a1a"/>
    <w:p>
      <w:pPr>
        <w:pStyle w:val="Heading2"/>
      </w:pPr>
      <w:r>
        <w:t xml:space="preserve">Conclusion: Why This Marketing Plan Works for Germany Munich</w:t>
      </w:r>
    </w:p>
    <w:p>
      <w:pPr>
        <w:pStyle w:val="FirstParagraph"/>
      </w:pPr>
      <w:r>
        <w:t xml:space="preserve">This Marketing Plan positions Chef not as an imported concept but as a proud addition to Germany Munich's culinary ecosystem. By embedding sustainable Bavarian sourcing, German-language engagement, and community immersion into every strategy, we transform "Chef" from a restaurant name into a cultural touchstone for Munich residents. Every tactic directly addresses the unique preferences of Germany Munich’s dining public – from farm-to-table transparency to Oktoberfest integration – ensuring Chef resonates where it matters most. This is not just any Marketing Plan; it’s the definitive roadmap for becoming synonymous with exceptional dining in Germany Munich, setting a benchmark for culinary hospitality in one of Europe's most discerning markets.</w:t>
      </w:r>
    </w:p>
    <w:p>
      <w:pPr>
        <w:pStyle w:val="BodyText"/>
      </w:pPr>
      <w:r>
        <w:rPr>
          <w:bCs/>
          <w:b/>
        </w:rPr>
        <w:t xml:space="preserve">Final Note</w:t>
      </w:r>
      <w:r>
        <w:t xml:space="preserve">: The success of this Marketing Plan hinges on its unwavering focus on Munich as the cultural and geographic core – making "Chef" not just a brand, but a Munich institution. Every campaign, partnership, and menu item will carry the unmistakable stamp of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Germany Munich Launch</dc:title>
  <dc:creator/>
  <dc:language>en</dc:language>
  <cp:keywords/>
  <dcterms:created xsi:type="dcterms:W3CDTF">2026-07-17T21:55:51Z</dcterms:created>
  <dcterms:modified xsi:type="dcterms:W3CDTF">2026-07-17T21:55:51Z</dcterms:modified>
</cp:coreProperties>
</file>

<file path=docProps/custom.xml><?xml version="1.0" encoding="utf-8"?>
<Properties xmlns="http://schemas.openxmlformats.org/officeDocument/2006/custom-properties" xmlns:vt="http://schemas.openxmlformats.org/officeDocument/2006/docPropsVTypes"/>
</file>