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Targeting</w:t>
      </w:r>
      <w:r>
        <w:t xml:space="preserve"> </w:t>
      </w:r>
      <w:r>
        <w:t xml:space="preserve">Indonesia</w:t>
      </w:r>
      <w:r>
        <w:t xml:space="preserve"> </w:t>
      </w:r>
      <w:r>
        <w:t xml:space="preserve">Jakarta</w:t>
      </w:r>
      <w:r>
        <w:t xml:space="preserve"> </w:t>
      </w:r>
      <w:r>
        <w:t xml:space="preserve">Market</w:t>
      </w:r>
    </w:p>
    <w:bookmarkStart w:id="31" w:name="X18f03c793e1605f9f20ee9c93ca55bfbfba5872"/>
    <w:p>
      <w:pPr>
        <w:pStyle w:val="Heading1"/>
      </w:pPr>
      <w:r>
        <w:t xml:space="preserve">Comprehensive Marketing Plan for Chef: Revolutionizing Home Cooking in Indonesia Jakarta</w:t>
      </w:r>
    </w:p>
    <w:bookmarkStart w:id="20" w:name="executive-summary"/>
    <w:p>
      <w:pPr>
        <w:pStyle w:val="Heading2"/>
      </w:pPr>
      <w:r>
        <w:t xml:space="preserve">Executive Summary</w:t>
      </w:r>
    </w:p>
    <w:p>
      <w:pPr>
        <w:pStyle w:val="FirstParagraph"/>
      </w:pPr>
      <w:r>
        <w:t xml:space="preserve">This Marketing Plan details the strategic roadmap for launching and scaling "Chef," a premium home meal kit and culinary experience service, specifically designed for the dynamic urban landscape of Indonesia Jakarta. As Jakarta grapples with traffic congestion, rising middle-class demand for convenient yet authentic dining, and a vibrant food culture rooted in local flavors, Chef positions itself as the solution that seamlessly blends convenience with Indonesian culinary heritage. This Marketing Plan outlines targeted tactics to establish Chef as the preferred choice for busy professionals and families across Indonesia Jakarta within 18 months.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is a city of over 10 million residents, characterized by intense daily commutes (often exceeding 3 hours), a rapidly growing urban middle class, and an insatiable appetite for diverse food experiences. While food delivery platforms like GoFood are dominant, they lack the freshness and cultural authenticity that many Jakartans crave. Traditional home cooking is time-consuming amid hectic schedules, creating a significant gap Chef addresses. Competitors offer generic meal kits or rely on imported ingredients; Chef differentiates by using hyper-local Jakarta suppliers (e.g., Pasar Senen for fresh herbs, local fish vendors) to deliver recipes featuring authentic Indonesian dishes like Nasi Goreng Kambing with Sambal Matah, Mie Aceh, and Bakso Malang. Understanding the unique needs of Indonesia Jakarta is paramount – this Marketing Plan ensures every strategy resonates with Jakartan lifestyles and culinary identity.</w:t>
      </w:r>
    </w:p>
    <w:bookmarkEnd w:id="21"/>
    <w:bookmarkStart w:id="22" w:name="X38b06c0d4e75a2005c3421897a170d895425f34"/>
    <w:p>
      <w:pPr>
        <w:pStyle w:val="Heading2"/>
      </w:pPr>
      <w:r>
        <w:t xml:space="preserve">Target Audience: The Jakarta Urban Consumer</w:t>
      </w:r>
    </w:p>
    <w:p>
      <w:pPr>
        <w:pStyle w:val="FirstParagraph"/>
      </w:pPr>
      <w:r>
        <w:t xml:space="preserve">Our core audience comprises dual-income professionals (aged 28-45) in South, West, and Central Jakarta suburbs, who prioritize health-conscious eating but lack time for complex cooking. They value convenience without sacrificing authenticity. Secondary audiences include young families seeking to involve children in cooking Indonesian classics and health-conscious millennials wanting to explore traditional recipes beyond street food. This Marketing Plan specifically tailors messaging around "Cooking with Purpose" – transforming meal prep from a chore into a meaningful connection with Jakarta’s culinary roots, directly addressing the pain points of traffic-stressed commuters and the desire for wholesome family meals.</w:t>
      </w:r>
    </w:p>
    <w:bookmarkEnd w:id="22"/>
    <w:bookmarkStart w:id="23" w:name="Xdccefb68da4a524ba2eff3efb0d446db0f023aa"/>
    <w:p>
      <w:pPr>
        <w:pStyle w:val="Heading2"/>
      </w:pPr>
      <w:r>
        <w:t xml:space="preserve">Unique Value Proposition (UVP) for Indonesia Jakarta</w:t>
      </w:r>
    </w:p>
    <w:p>
      <w:pPr>
        <w:pStyle w:val="FirstParagraph"/>
      </w:pPr>
      <w:r>
        <w:t xml:space="preserve">Unlike generic meal kit services, Chef provides:</w:t>
      </w:r>
    </w:p>
    <w:p>
      <w:pPr>
        <w:numPr>
          <w:ilvl w:val="0"/>
          <w:numId w:val="1001"/>
        </w:numPr>
        <w:pStyle w:val="Compact"/>
      </w:pPr>
      <w:r>
        <w:rPr>
          <w:bCs/>
          <w:b/>
        </w:rPr>
        <w:t xml:space="preserve">Authenticity:</w:t>
      </w:r>
      <w:r>
        <w:t xml:space="preserve"> </w:t>
      </w:r>
      <w:r>
        <w:t xml:space="preserve">Recipes curated by Jakarta-based chefs using locally sourced ingredients and seasonal produce from Jakarta's markets.</w:t>
      </w:r>
    </w:p>
    <w:p>
      <w:pPr>
        <w:numPr>
          <w:ilvl w:val="0"/>
          <w:numId w:val="1001"/>
        </w:numPr>
        <w:pStyle w:val="Compact"/>
      </w:pPr>
      <w:r>
        <w:rPr>
          <w:bCs/>
          <w:b/>
        </w:rPr>
        <w:t xml:space="preserve">Convenience:</w:t>
      </w:r>
      <w:r>
        <w:t xml:space="preserve"> </w:t>
      </w:r>
      <w:r>
        <w:t xml:space="preserve">Delivery across Jakarta within 2 hours via partnerships with Gojek (Jakarta’s dominant super-app), minimizing delivery stress.</w:t>
      </w:r>
    </w:p>
    <w:p>
      <w:pPr>
        <w:numPr>
          <w:ilvl w:val="0"/>
          <w:numId w:val="1001"/>
        </w:numPr>
        <w:pStyle w:val="Compact"/>
      </w:pPr>
      <w:r>
        <w:rPr>
          <w:bCs/>
          <w:b/>
        </w:rPr>
        <w:t xml:space="preserve">Cultural Relevance:</w:t>
      </w:r>
      <w:r>
        <w:t xml:space="preserve"> </w:t>
      </w:r>
      <w:r>
        <w:t xml:space="preserve">Menus featuring regional Indonesian specialties beyond the usual "Indonesian" staples, celebrating Jakarta’s own culinary diversity (e.g., Betawi-inspired dishes).</w:t>
      </w:r>
    </w:p>
    <w:p>
      <w:pPr>
        <w:pStyle w:val="FirstParagraph"/>
      </w:pPr>
      <w:r>
        <w:t xml:space="preserve">This UVP is the cornerstone of our Marketing Plan for Chef in Indonesia Jakarta, directly speaking to the consumer's desire for genuine, local food that fits their busy lives.</w:t>
      </w:r>
    </w:p>
    <w:bookmarkEnd w:id="23"/>
    <w:bookmarkStart w:id="27" w:name="X8b26bc01d3a808b5066b0324277218bacad2402"/>
    <w:p>
      <w:pPr>
        <w:pStyle w:val="Heading2"/>
      </w:pPr>
      <w:r>
        <w:t xml:space="preserve">Marketing Strategies &amp; Tactics: Jakarta-Centric Execution</w:t>
      </w:r>
    </w:p>
    <w:p>
      <w:pPr>
        <w:pStyle w:val="FirstParagraph"/>
      </w:pPr>
      <w:r>
        <w:t xml:space="preserve">This Marketing Plan integrates deeply with Jakarta’s digital and social fabric:</w:t>
      </w:r>
    </w:p>
    <w:bookmarkStart w:id="24" w:name="X537ced1e1c0bad978ccdd19706d7fa3878dd384"/>
    <w:p>
      <w:pPr>
        <w:pStyle w:val="Heading3"/>
      </w:pPr>
      <w:r>
        <w:t xml:space="preserve">1. Hyper-Local Digital Campaigns (Indonesia Jakarta Focus)</w:t>
      </w:r>
    </w:p>
    <w:p>
      <w:pPr>
        <w:numPr>
          <w:ilvl w:val="0"/>
          <w:numId w:val="1002"/>
        </w:numPr>
        <w:pStyle w:val="Compact"/>
      </w:pPr>
      <w:r>
        <w:rPr>
          <w:bCs/>
          <w:b/>
        </w:rPr>
        <w:t xml:space="preserve">TikTok &amp; Instagram Takeovers:</w:t>
      </w:r>
      <w:r>
        <w:t xml:space="preserve"> </w:t>
      </w:r>
      <w:r>
        <w:t xml:space="preserve">Partner with popular Jakartan food influencers (e.g., @JakartaFoodie, Chef Arnold) for "Cooking in Traffic" challenges – showing how Chef saves time during commute-heavy days. Content features Jakarta landmarks (Monas, Bundaran HI) to boost local resonance.</w:t>
      </w:r>
    </w:p>
    <w:p>
      <w:pPr>
        <w:numPr>
          <w:ilvl w:val="0"/>
          <w:numId w:val="1002"/>
        </w:numPr>
        <w:pStyle w:val="Compact"/>
      </w:pPr>
      <w:r>
        <w:rPr>
          <w:bCs/>
          <w:b/>
        </w:rPr>
        <w:t xml:space="preserve">Google Ads with Location Targeting:</w:t>
      </w:r>
      <w:r>
        <w:t xml:space="preserve"> </w:t>
      </w:r>
      <w:r>
        <w:t xml:space="preserve">Geo-fenced campaigns targeting residential zones like Kebayoran Baru, Cipete, and Kemang, using keywords like "quick nasi goreng recipe Jakarta," "halal meal kit near me." This ensures our Marketing Plan for Chef reaches the exact Indonesia Jakarta audience.</w:t>
      </w:r>
    </w:p>
    <w:bookmarkEnd w:id="24"/>
    <w:bookmarkStart w:id="25" w:name="X53f2d9e181085473c9353079ab75f2f7599fac4"/>
    <w:p>
      <w:pPr>
        <w:pStyle w:val="Heading3"/>
      </w:pPr>
      <w:r>
        <w:t xml:space="preserve">2. Strategic Partnerships in Indonesia Jakarta</w:t>
      </w:r>
    </w:p>
    <w:p>
      <w:pPr>
        <w:numPr>
          <w:ilvl w:val="0"/>
          <w:numId w:val="1003"/>
        </w:numPr>
        <w:pStyle w:val="Compact"/>
      </w:pPr>
      <w:r>
        <w:rPr>
          <w:bCs/>
          <w:b/>
        </w:rPr>
        <w:t xml:space="preserve">Gojek Integration:</w:t>
      </w:r>
      <w:r>
        <w:t xml:space="preserve"> </w:t>
      </w:r>
      <w:r>
        <w:t xml:space="preserve">Seamless in-app ordering within GoFood (Jakarta’s #1 delivery app), leveraging Gojek's massive user base. Promotions like "Order Chef, Get 15% Off Gojek Ride" target commuters.</w:t>
      </w:r>
    </w:p>
    <w:p>
      <w:pPr>
        <w:numPr>
          <w:ilvl w:val="0"/>
          <w:numId w:val="1003"/>
        </w:numPr>
        <w:pStyle w:val="Compact"/>
      </w:pPr>
      <w:r>
        <w:rPr>
          <w:bCs/>
          <w:b/>
        </w:rPr>
        <w:t xml:space="preserve">Local Market Collaborations:</w:t>
      </w:r>
      <w:r>
        <w:t xml:space="preserve"> </w:t>
      </w:r>
      <w:r>
        <w:t xml:space="preserve">Partner with established Jakarta warungs and supermarkets (e.g., Lotte Mart, Hypermart) for pop-up cooking demos featuring Chef kits during weekend markets (Pasar Senen, Pasar Minggu), embedding the service into Jakarta's food ecosystem.</w:t>
      </w:r>
    </w:p>
    <w:bookmarkEnd w:id="25"/>
    <w:bookmarkStart w:id="26" w:name="community-building-cultural-engagement"/>
    <w:p>
      <w:pPr>
        <w:pStyle w:val="Heading3"/>
      </w:pPr>
      <w:r>
        <w:t xml:space="preserve">3. Community Building &amp; Cultural Engagement</w:t>
      </w:r>
    </w:p>
    <w:p>
      <w:pPr>
        <w:pStyle w:val="FirstParagraph"/>
      </w:pPr>
      <w:r>
        <w:t xml:space="preserve">Host free "Jakarta Kitchen" workshops in community centers (e.g., Taman Mini Indonesia Indah) teaching traditional dishes using Chef kits, fostering community and brand loyalty specific to Indonesia Jakarta. Sponsor local events like the Jakarta Food Festival, positioning Chef as a cultural partner.</w:t>
      </w:r>
    </w:p>
    <w:bookmarkEnd w:id="26"/>
    <w:bookmarkEnd w:id="27"/>
    <w:bookmarkStart w:id="28" w:name="marketing-mix-4ps-tailored-for-jakarta"/>
    <w:p>
      <w:pPr>
        <w:pStyle w:val="Heading2"/>
      </w:pPr>
      <w:r>
        <w:t xml:space="preserve">Marketing Mix (4Ps): Tailored for Jakarta</w:t>
      </w:r>
    </w:p>
    <w:p>
      <w:pPr>
        <w:numPr>
          <w:ilvl w:val="0"/>
          <w:numId w:val="1004"/>
        </w:numPr>
        <w:pStyle w:val="Compact"/>
      </w:pPr>
      <w:r>
        <w:rPr>
          <w:bCs/>
          <w:b/>
        </w:rPr>
        <w:t xml:space="preserve">Product:</w:t>
      </w:r>
      <w:r>
        <w:t xml:space="preserve"> </w:t>
      </w:r>
      <w:r>
        <w:t xml:space="preserve">Meal kits featuring 5 Indonesian dishes per week with halal-certified ingredients sourced within 100km of Jakarta. Includes easy-to-follow video tutorials in Bahasa Indonesia.</w:t>
      </w:r>
    </w:p>
    <w:p>
      <w:pPr>
        <w:numPr>
          <w:ilvl w:val="0"/>
          <w:numId w:val="1004"/>
        </w:numPr>
        <w:pStyle w:val="Compact"/>
      </w:pPr>
      <w:r>
        <w:rPr>
          <w:bCs/>
          <w:b/>
        </w:rPr>
        <w:t xml:space="preserve">Pricing:</w:t>
      </w:r>
      <w:r>
        <w:t xml:space="preserve"> </w:t>
      </w:r>
      <w:r>
        <w:t xml:space="preserve">Premium but accessible ($8-12 USD per serving), positioned as a healthier, more authentic alternative to daily GoFood orders. Introductory bundles target new users in Indonesia Jakarta with "First Week: 50% Off."</w:t>
      </w:r>
    </w:p>
    <w:p>
      <w:pPr>
        <w:numPr>
          <w:ilvl w:val="0"/>
          <w:numId w:val="1004"/>
        </w:numPr>
        <w:pStyle w:val="Compact"/>
      </w:pPr>
      <w:r>
        <w:rPr>
          <w:bCs/>
          <w:b/>
        </w:rPr>
        <w:t xml:space="preserve">Promotion:</w:t>
      </w:r>
      <w:r>
        <w:t xml:space="preserve"> </w:t>
      </w:r>
      <w:r>
        <w:t xml:space="preserve">Digital-first with localized content, influencer collabs, and community events – avoiding generic ads that miss the Indonesia Jakarta nuance.</w:t>
      </w:r>
    </w:p>
    <w:bookmarkEnd w:id="28"/>
    <w:bookmarkStart w:id="29" w:name="budget-allocation-kpis"/>
    <w:p>
      <w:pPr>
        <w:pStyle w:val="Heading2"/>
      </w:pPr>
      <w:r>
        <w:t xml:space="preserve">Budget Allocation &amp; KPIs</w:t>
      </w:r>
    </w:p>
    <w:p>
      <w:pPr>
        <w:pStyle w:val="FirstParagraph"/>
      </w:pPr>
      <w:r>
        <w:t xml:space="preserve">The Marketing Plan for Chef allocates 70% of the budget to digital channels (social media, Google Ads) targeting Indonesia Jakarta, recognizing its high mobile penetration. 20% for influencer and community partnerships, 10% for promotions/events. Key KPIs include:</w:t>
      </w:r>
    </w:p>
    <w:p>
      <w:pPr>
        <w:numPr>
          <w:ilvl w:val="0"/>
          <w:numId w:val="1005"/>
        </w:numPr>
        <w:pStyle w:val="Compact"/>
      </w:pPr>
      <w:r>
        <w:t xml:space="preserve">5,000 new customers in Jakarta within Q3 (2024)</w:t>
      </w:r>
    </w:p>
    <w:p>
      <w:pPr>
        <w:numPr>
          <w:ilvl w:val="0"/>
          <w:numId w:val="1005"/>
        </w:numPr>
        <w:pStyle w:val="Compact"/>
      </w:pPr>
      <w:r>
        <w:t xml:space="preserve">75% repeat order rate in Indonesia Jakarta within 6 months</w:t>
      </w:r>
    </w:p>
    <w:p>
      <w:pPr>
        <w:numPr>
          <w:ilvl w:val="0"/>
          <w:numId w:val="1005"/>
        </w:numPr>
        <w:pStyle w:val="Compact"/>
      </w:pPr>
      <w:r>
        <w:t xml:space="preserve">15% market share of the premium meal kit segment in Jakarta by Year 2</w:t>
      </w:r>
    </w:p>
    <w:bookmarkEnd w:id="29"/>
    <w:bookmarkStart w:id="30" w:name="conclusion-chefs-jakarta-future"/>
    <w:p>
      <w:pPr>
        <w:pStyle w:val="Heading2"/>
      </w:pPr>
      <w:r>
        <w:t xml:space="preserve">Conclusion: Chef's Jakarta Future</w:t>
      </w:r>
    </w:p>
    <w:p>
      <w:pPr>
        <w:pStyle w:val="FirstParagraph"/>
      </w:pPr>
      <w:r>
        <w:t xml:space="preserve">This Marketing Plan ensures Chef is not just a meal service, but a cultural companion for Jakarta’s evolving food scene. By embedding itself into the daily rhythms of Indonesia Jakarta – from Gojek deliveries to Betawi-inspired recipes and community workshops – Chef builds trust and relevance. Every campaign, partnership, and product decision prioritizes the unique needs of Jakartans. The success of this Marketing Plan will be measured in more than sales; it will be reflected in homes where families enjoy authentic Indonesian meals together, made possible by Chef’s seamless integration into life in Indonesia Jakarta. We are not just launching a service; we are redefining home cooking for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Targeting Indonesia Jakarta Market</dc:title>
  <dc:creator/>
  <cp:keywords/>
  <dcterms:created xsi:type="dcterms:W3CDTF">2025-12-09T15:05:06Z</dcterms:created>
  <dcterms:modified xsi:type="dcterms:W3CDTF">2025-12-09T15:05:06Z</dcterms:modified>
</cp:coreProperties>
</file>

<file path=docProps/custom.xml><?xml version="1.0" encoding="utf-8"?>
<Properties xmlns="http://schemas.openxmlformats.org/officeDocument/2006/custom-properties" xmlns:vt="http://schemas.openxmlformats.org/officeDocument/2006/docPropsVTypes"/>
</file>