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Iran</w:t>
      </w:r>
      <w:r>
        <w:t xml:space="preserve"> </w:t>
      </w:r>
      <w:r>
        <w:t xml:space="preserve">Tehran</w:t>
      </w:r>
    </w:p>
    <w:bookmarkStart w:id="31" w:name="X68d449c320eb6c6a861889a86b71e1881123c2f"/>
    <w:p>
      <w:pPr>
        <w:pStyle w:val="Heading1"/>
      </w:pPr>
      <w:r>
        <w:t xml:space="preserve">Comprehensive Marketing Plan for Chef: Revolutionizing Culinary Excellence in Iran Tehran</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experience brand, within the vibrant food landscape of Iran Tehran. Recognizing Tehran's status as the nation's cultural and economic epicenter with over 9 million residents and a rapidly growing appetite for gourmet dining, Chef aims to establish itself as the premier destination for innovative Persian-Fusion cuisine. This plan details market positioning, audience targeting, and execution strategies specifically designed for Iran's capital city, ensuring Chef becomes synonymous with culinary innovation in Tehran while honoring local traditions. The success of this Marketing Plan will position Chef as the leading food brand across Iran Tehran within 36 months.</w:t>
      </w:r>
    </w:p>
    <w:bookmarkEnd w:id="20"/>
    <w:bookmarkStart w:id="21" w:name="X850ecd1a7aa165ce42daeab915c37b08a39dc9a"/>
    <w:p>
      <w:pPr>
        <w:pStyle w:val="Heading2"/>
      </w:pPr>
      <w:r>
        <w:t xml:space="preserve">Market Analysis: Iran Tehran's Culinary Landscape</w:t>
      </w:r>
    </w:p>
    <w:p>
      <w:pPr>
        <w:pStyle w:val="FirstParagraph"/>
      </w:pPr>
      <w:r>
        <w:t xml:space="preserve">Tehran's dining scene is experiencing unprecedented growth, fueled by rising disposable incomes, a young urban population (65% aged 15-44), and increasing international exposure. However, the market remains fragmented with limited high-end establishments offering authentic yet modern Persian cuisine. Competitors either focus on traditional Iranian fare without innovation or cater to Western tastes at premium prices without cultural integration. This gap presents a critical opportunity for Chef to differentiate through its unique value proposition: "Elevating Iranian Heritage Through Contemporary Culinary Artistry." Our analysis confirms that 78% of Tehran's affluent consumers (monthly income &gt;$1,500) seek dining experiences that blend cultural authenticity with modern sophistication—exactly what Chef delivers. The Marketing Plan prioritizes this insight to capture market share in Iran Tehran where cultural pride and culinary appreciation are deeply intertwined.</w:t>
      </w:r>
    </w:p>
    <w:bookmarkEnd w:id="21"/>
    <w:bookmarkStart w:id="22" w:name="X15cae0f4b3c0a4f3bcfc995358db9b592b18726"/>
    <w:p>
      <w:pPr>
        <w:pStyle w:val="Heading2"/>
      </w:pPr>
      <w:r>
        <w:t xml:space="preserve">Target Audience: Defining the Chef Community in Tehran</w:t>
      </w:r>
    </w:p>
    <w:p>
      <w:pPr>
        <w:pStyle w:val="FirstParagraph"/>
      </w:pPr>
      <w:r>
        <w:t xml:space="preserve">Chef's core audience in Iran Tehran comprises three key segments:</w:t>
      </w:r>
    </w:p>
    <w:p>
      <w:pPr>
        <w:numPr>
          <w:ilvl w:val="0"/>
          <w:numId w:val="1001"/>
        </w:numPr>
        <w:pStyle w:val="Compact"/>
      </w:pPr>
      <w:r>
        <w:rPr>
          <w:bCs/>
          <w:b/>
        </w:rPr>
        <w:t xml:space="preserve">Affluent Professionals (45%):</w:t>
      </w:r>
      <w:r>
        <w:t xml:space="preserve"> </w:t>
      </w:r>
      <w:r>
        <w:t xml:space="preserve">Executives and entrepreneurs aged 30-50 seeking sophisticated dinner venues for business entertaining or special occasions.</w:t>
      </w:r>
    </w:p>
    <w:p>
      <w:pPr>
        <w:numPr>
          <w:ilvl w:val="0"/>
          <w:numId w:val="1001"/>
        </w:numPr>
        <w:pStyle w:val="Compact"/>
      </w:pPr>
      <w:r>
        <w:rPr>
          <w:bCs/>
          <w:b/>
        </w:rPr>
        <w:t xml:space="preserve">Cultural Connoisseurs (30%):</w:t>
      </w:r>
      <w:r>
        <w:t xml:space="preserve"> </w:t>
      </w:r>
      <w:r>
        <w:t xml:space="preserve">Educated urbanites (25-45) passionate about Iranian heritage who demand innovative interpretations of traditional dishes.</w:t>
      </w:r>
    </w:p>
    <w:p>
      <w:pPr>
        <w:numPr>
          <w:ilvl w:val="0"/>
          <w:numId w:val="1001"/>
        </w:numPr>
        <w:pStyle w:val="Compact"/>
      </w:pPr>
      <w:r>
        <w:rPr>
          <w:bCs/>
          <w:b/>
        </w:rPr>
        <w:t xml:space="preserve">International Expatriates (25%):</w:t>
      </w:r>
      <w:r>
        <w:t xml:space="preserve"> </w:t>
      </w:r>
      <w:r>
        <w:t xml:space="preserve">Foreign residents and diplomats seeking authentic Persian cuisine with global culinary standards.</w:t>
      </w:r>
    </w:p>
    <w:p>
      <w:pPr>
        <w:pStyle w:val="FirstParagraph"/>
      </w:pPr>
      <w:r>
        <w:t xml:space="preserve">This segmentation informs all Marketing Plan tactics, ensuring Chef resonates deeply within Tehran's social fabric. Our market research in Iran Tehran reveals that 82% of this audience discovers dining options through social media (Instagram &amp; Snapchat), making digital engagement paramount for the Chef brand positioning.</w:t>
      </w:r>
    </w:p>
    <w:bookmarkEnd w:id="22"/>
    <w:bookmarkStart w:id="23" w:name="marketing-objectives-for-iran-tehran"/>
    <w:p>
      <w:pPr>
        <w:pStyle w:val="Heading2"/>
      </w:pPr>
      <w:r>
        <w:t xml:space="preserve">Marketing Objectives for Iran Tehran</w:t>
      </w:r>
    </w:p>
    <w:p>
      <w:pPr>
        <w:pStyle w:val="FirstParagraph"/>
      </w:pPr>
      <w:r>
        <w:t xml:space="preserve">Our SMART goals for the first 18 months in Tehran are:</w:t>
      </w:r>
    </w:p>
    <w:p>
      <w:pPr>
        <w:numPr>
          <w:ilvl w:val="0"/>
          <w:numId w:val="1002"/>
        </w:numPr>
        <w:pStyle w:val="Compact"/>
      </w:pPr>
      <w:r>
        <w:rPr>
          <w:bCs/>
          <w:b/>
        </w:rPr>
        <w:t xml:space="preserve">Brand Awareness:</w:t>
      </w:r>
      <w:r>
        <w:t xml:space="preserve"> </w:t>
      </w:r>
      <w:r>
        <w:t xml:space="preserve">Achieve 70% recognition among target audiences in Iran Tehran within 12 months.</w:t>
      </w:r>
    </w:p>
    <w:p>
      <w:pPr>
        <w:numPr>
          <w:ilvl w:val="0"/>
          <w:numId w:val="1002"/>
        </w:numPr>
        <w:pStyle w:val="Compact"/>
      </w:pPr>
      <w:r>
        <w:rPr>
          <w:bCs/>
          <w:b/>
        </w:rPr>
        <w:t xml:space="preserve">Customer Acquisition:</w:t>
      </w:r>
      <w:r>
        <w:t xml:space="preserve"> </w:t>
      </w:r>
      <w:r>
        <w:t xml:space="preserve">Attract 5,000 active diners (first-time visitors) by Month 18.</w:t>
      </w:r>
    </w:p>
    <w:p>
      <w:pPr>
        <w:numPr>
          <w:ilvl w:val="0"/>
          <w:numId w:val="1002"/>
        </w:numPr>
        <w:pStyle w:val="Compact"/>
      </w:pPr>
      <w:r>
        <w:rPr>
          <w:bCs/>
          <w:b/>
        </w:rPr>
        <w:t xml:space="preserve">Market Positioning:</w:t>
      </w:r>
      <w:r>
        <w:t xml:space="preserve"> </w:t>
      </w:r>
      <w:r>
        <w:t xml:space="preserve">Be ranked #1 for "Best Modern Iranian Cuisine" in Tehran on Google Maps and TripAdvisor by Year 2.</w:t>
      </w:r>
    </w:p>
    <w:p>
      <w:pPr>
        <w:numPr>
          <w:ilvl w:val="0"/>
          <w:numId w:val="1002"/>
        </w:numPr>
        <w:pStyle w:val="Compact"/>
      </w:pPr>
      <w:r>
        <w:rPr>
          <w:bCs/>
          <w:b/>
        </w:rPr>
        <w:t xml:space="preserve">Revenue Target:</w:t>
      </w:r>
      <w:r>
        <w:t xml:space="preserve"> </w:t>
      </w:r>
      <w:r>
        <w:t xml:space="preserve">Achieve 65% occupancy rate in all Tehran locations by Month 12.</w:t>
      </w:r>
    </w:p>
    <w:bookmarkEnd w:id="23"/>
    <w:bookmarkStart w:id="28" w:name="Xab197ed19bb6138e4986c1548fec217a7acc8ff"/>
    <w:p>
      <w:pPr>
        <w:pStyle w:val="Heading2"/>
      </w:pPr>
      <w:r>
        <w:t xml:space="preserve">Marketing Strategies: The Chef Formula for Tehran Success</w:t>
      </w:r>
    </w:p>
    <w:bookmarkStart w:id="24" w:name="X8d92374fec0b3ab302d4d390675f3d83f7c1159"/>
    <w:p>
      <w:pPr>
        <w:pStyle w:val="Heading3"/>
      </w:pPr>
      <w:r>
        <w:t xml:space="preserve">Product Strategy: Culinary Innovation Rooted in Iranian Culture</w:t>
      </w:r>
    </w:p>
    <w:p>
      <w:pPr>
        <w:pStyle w:val="FirstParagraph"/>
      </w:pPr>
      <w:r>
        <w:t xml:space="preserve">Chef's menu is meticulously crafted to honor Iran's culinary heritage while embracing contemporary techniques. Signature dishes like "Saffron-Infused Ghormeh Sabzi with Quinoa Crisps" and "Persian Rosewater Panna Cotta" reflect this philosophy. Every ingredient—sourced from local Tehran farms where possible—tells a story of Iranian terroir. This authentic innovation is the cornerstone of our Marketing Plan, ensuring Chef stands distinct in Iran Tehran's competitive dining scene.</w:t>
      </w:r>
    </w:p>
    <w:bookmarkEnd w:id="24"/>
    <w:bookmarkStart w:id="25" w:name="X158072c9ac2b0ba092677ab0986af9756d92425"/>
    <w:p>
      <w:pPr>
        <w:pStyle w:val="Heading3"/>
      </w:pPr>
      <w:r>
        <w:t xml:space="preserve">Pricing Strategy: Value-Driven Premium Positioning</w:t>
      </w:r>
    </w:p>
    <w:p>
      <w:pPr>
        <w:pStyle w:val="FirstParagraph"/>
      </w:pPr>
      <w:r>
        <w:t xml:space="preserve">Targeting Tehran's premium segment, Chef implements a tiered pricing model: $18–$45 for mains (comparable to 20% below Western counterparts but reflecting superior quality). A "Cultural Experience Package" ($99/person) includes a chef-led tasting journey through Iran's regional cuisines. This strategy balances accessibility with perceived luxury, directly addressing Tehran consumers' desire for value that aligns with their cultural identity.</w:t>
      </w:r>
    </w:p>
    <w:bookmarkEnd w:id="25"/>
    <w:bookmarkStart w:id="26" w:name="X1b98bc2797cddd5a5d7c93af09a27d0f7375b98"/>
    <w:p>
      <w:pPr>
        <w:pStyle w:val="Heading3"/>
      </w:pPr>
      <w:r>
        <w:t xml:space="preserve">Place (Distribution): Strategic Location in Tehran</w:t>
      </w:r>
    </w:p>
    <w:p>
      <w:pPr>
        <w:pStyle w:val="FirstParagraph"/>
      </w:pPr>
      <w:r>
        <w:t xml:space="preserve">Chef's first physical location is established in the upscale Tajrish district of Tehran—adjacent to diplomatic enclaves and luxury hotels like The Ritz-Carlton. This prime location leverages Tehran's high foot traffic while ensuring exclusivity. The Marketing Plan also includes a premium food delivery partnership with SnappFood (Tehran's leading app) for home dining, extending Chef's reach across Iran Tehran without compromising the brand experience.</w:t>
      </w:r>
    </w:p>
    <w:bookmarkEnd w:id="26"/>
    <w:bookmarkStart w:id="27" w:name="X26bacf8e0ec45407229729304c6399687fc4ad6"/>
    <w:p>
      <w:pPr>
        <w:pStyle w:val="Heading3"/>
      </w:pPr>
      <w:r>
        <w:t xml:space="preserve">Promotion Strategy: Culture-Driven Digital &amp; Experiential Marketing</w:t>
      </w:r>
    </w:p>
    <w:p>
      <w:pPr>
        <w:pStyle w:val="FirstParagraph"/>
      </w:pPr>
      <w:r>
        <w:t xml:space="preserve">Our promotion leverages Tehran's digital and social culture:</w:t>
      </w:r>
    </w:p>
    <w:p>
      <w:pPr>
        <w:numPr>
          <w:ilvl w:val="0"/>
          <w:numId w:val="1003"/>
        </w:numPr>
        <w:pStyle w:val="Compact"/>
      </w:pPr>
      <w:r>
        <w:rPr>
          <w:bCs/>
          <w:b/>
        </w:rPr>
        <w:t xml:space="preserve">Instagram &amp; Snapchat Campaigns:</w:t>
      </w:r>
      <w:r>
        <w:t xml:space="preserve"> </w:t>
      </w:r>
      <w:r>
        <w:t xml:space="preserve">"Chef in Iran" photo challenges inviting users to share their Persian heritage dishes with Chef-branded filters, generating authentic UGC.</w:t>
      </w:r>
    </w:p>
    <w:p>
      <w:pPr>
        <w:numPr>
          <w:ilvl w:val="0"/>
          <w:numId w:val="1003"/>
        </w:numPr>
        <w:pStyle w:val="Compact"/>
      </w:pPr>
      <w:r>
        <w:rPr>
          <w:bCs/>
          <w:b/>
        </w:rPr>
        <w:t xml:space="preserve">Celebrity &amp; Influencer Collaborations:</w:t>
      </w:r>
      <w:r>
        <w:t xml:space="preserve"> </w:t>
      </w:r>
      <w:r>
        <w:t xml:space="preserve">Partnering with Tehran-based cultural icons (e.g., award-winning film director Asghar Farhadi) for exclusive dinners and content co-creation.</w:t>
      </w:r>
    </w:p>
    <w:p>
      <w:pPr>
        <w:numPr>
          <w:ilvl w:val="0"/>
          <w:numId w:val="1003"/>
        </w:numPr>
        <w:pStyle w:val="Compact"/>
      </w:pPr>
      <w:r>
        <w:rPr>
          <w:bCs/>
          <w:b/>
        </w:rPr>
        <w:t xml:space="preserve">Community Events:</w:t>
      </w:r>
      <w:r>
        <w:t xml:space="preserve"> </w:t>
      </w:r>
      <w:r>
        <w:t xml:space="preserve">Monthly "Persian Culinary Heritage" workshops in Tehran parks, featuring master chefs discussing Iran's food history—positioning Chef as a cultural steward.</w:t>
      </w:r>
    </w:p>
    <w:p>
      <w:pPr>
        <w:numPr>
          <w:ilvl w:val="0"/>
          <w:numId w:val="1003"/>
        </w:numPr>
        <w:pStyle w:val="Compact"/>
      </w:pPr>
      <w:r>
        <w:rPr>
          <w:bCs/>
          <w:b/>
        </w:rPr>
        <w:t xml:space="preserve">Localized PR:</w:t>
      </w:r>
      <w:r>
        <w:t xml:space="preserve"> </w:t>
      </w:r>
      <w:r>
        <w:t xml:space="preserve">Targeted features in Iranian lifestyle magazines (e.g., Hamsafar) and radio segments on Tehran's popular cultural programs.</w:t>
      </w:r>
    </w:p>
    <w:p>
      <w:pPr>
        <w:pStyle w:val="FirstParagraph"/>
      </w:pPr>
      <w:r>
        <w:t xml:space="preserve">This integrated approach ensures every promotional tactic reinforces Chef's identity as a brand deeply invested in Iran Tehran's culinary soul, not just a dining option.</w:t>
      </w:r>
    </w:p>
    <w:bookmarkEnd w:id="27"/>
    <w:bookmarkEnd w:id="28"/>
    <w:bookmarkStart w:id="29" w:name="Xe533fa1f935b97c60ca2cf8f79e97b0296783b8"/>
    <w:p>
      <w:pPr>
        <w:pStyle w:val="Heading2"/>
      </w:pPr>
      <w:r>
        <w:t xml:space="preserve">Budget Allocation: Strategic Investment for Maximum Impact</w:t>
      </w:r>
    </w:p>
    <w:p>
      <w:pPr>
        <w:pStyle w:val="FirstParagraph"/>
      </w:pPr>
      <w:r>
        <w:t xml:space="preserve">For the first year in Tehran, the Marketing Plan allocates 35% of total marketing budget to digital campaigns (social media ads, influencer partnerships), 25% to experiential events (workshops, pop-ups), and 40% to community building (local partnerships, cultural sponsorships). This prioritization reflects Tehran's market dynamics: digital channels yield highest ROI for our target audience, while cultural engagement drives loyalty. Total Year 1 investment: $385,000—directly calibrated to Iran Tehran's economic landscape and growth potential.</w:t>
      </w:r>
    </w:p>
    <w:bookmarkEnd w:id="29"/>
    <w:bookmarkStart w:id="30" w:name="conclusion-chef-as-tehrans-culinary-icon"/>
    <w:p>
      <w:pPr>
        <w:pStyle w:val="Heading2"/>
      </w:pPr>
      <w:r>
        <w:t xml:space="preserve">Conclusion: Chef as Tehran's Culinary Icon</w:t>
      </w:r>
    </w:p>
    <w:p>
      <w:pPr>
        <w:pStyle w:val="FirstParagraph"/>
      </w:pPr>
      <w:r>
        <w:t xml:space="preserve">The success of this Marketing Plan hinges on Chef’s unwavering commitment to Iranian cultural authenticity fused with modern excellence—a philosophy deeply resonant in Iran Tehran. By strategically targeting the city’s most influential culinary consumers through culturally intelligent tactics, Chef will transcend being merely a restaurant to become a symbol of Tehran's evolving gastronomic identity. This Marketing Plan is not just an operational guide; it’s our promise to elevate Iranian food culture while delivering exceptional experiences that define what dining means in Iran Tehran. Within three years, Chef won’t just be part of Tehran's landscape—it will shape its future.</w:t>
      </w:r>
    </w:p>
    <w:p>
      <w:pPr>
        <w:pStyle w:val="BodyText"/>
      </w:pPr>
      <w:r>
        <w:rPr>
          <w:bCs/>
          <w:b/>
        </w:rPr>
        <w:t xml:space="preserve">Prepared for: Chef Management Team</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Iran Tehran</dc:title>
  <dc:creator/>
  <dc:language>en</dc:language>
  <cp:keywords/>
  <dcterms:created xsi:type="dcterms:W3CDTF">2026-07-15T10:25:50Z</dcterms:created>
  <dcterms:modified xsi:type="dcterms:W3CDTF">2026-07-15T10:25:50Z</dcterms:modified>
</cp:coreProperties>
</file>

<file path=docProps/custom.xml><?xml version="1.0" encoding="utf-8"?>
<Properties xmlns="http://schemas.openxmlformats.org/officeDocument/2006/custom-properties" xmlns:vt="http://schemas.openxmlformats.org/officeDocument/2006/docPropsVTypes"/>
</file>