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Israel</w:t>
      </w:r>
      <w:r>
        <w:t xml:space="preserve"> </w:t>
      </w:r>
      <w:r>
        <w:t xml:space="preserve">Jerusalem</w:t>
      </w:r>
    </w:p>
    <w:bookmarkStart w:id="34" w:name="X28a6219087d7b08258e578f74fa4817ee554b93"/>
    <w:p>
      <w:pPr>
        <w:pStyle w:val="Heading1"/>
      </w:pPr>
      <w:r>
        <w:t xml:space="preserve">Comprehensive Marketing Plan for Chef: Elevating Culinary Excellence in Israel Jerusalem</w:t>
      </w:r>
    </w:p>
    <w:bookmarkStart w:id="20" w:name="executive-summary"/>
    <w:p>
      <w:pPr>
        <w:pStyle w:val="Heading2"/>
      </w:pPr>
      <w:r>
        <w:t xml:space="preserve">Executive Summary</w:t>
      </w:r>
    </w:p>
    <w:p>
      <w:pPr>
        <w:pStyle w:val="FirstParagraph"/>
      </w:pPr>
      <w:r>
        <w:t xml:space="preserve">This Marketing Plan outlines a strategic roadmap to establish "Chef" as the premier dining destination in Israel Jerusalem. We present a data-driven approach tailored specifically to Jerusalem's unique cultural landscape, leveraging its status as a global pilgrimage site and vibrant tourism hub. The plan focuses on creating an immersive culinary experience that honors Jerusalem's diverse gastronomic heritage while introducing innovative modern techniques. With 45% of tourists visiting Israel specifically for food experiences (2023 Ministry of Tourism Report), Chef is positioned to capture significant market share by merging authentic local flavors with world-class service in the heart of Jerusalem.</w:t>
      </w:r>
    </w:p>
    <w:bookmarkEnd w:id="20"/>
    <w:bookmarkStart w:id="21" w:name="market-analysis-jerusalem-context"/>
    <w:p>
      <w:pPr>
        <w:pStyle w:val="Heading2"/>
      </w:pPr>
      <w:r>
        <w:t xml:space="preserve">Market Analysis: Jerusalem Context</w:t>
      </w:r>
    </w:p>
    <w:p>
      <w:pPr>
        <w:pStyle w:val="FirstParagraph"/>
      </w:pPr>
      <w:r>
        <w:t xml:space="preserve">Israel Jerusalem presents an unparalleled opportunity for culinary brands due to its unique confluence of ancient traditions and modern sophistication. The city attracts 4.3 million tourists annually, with 78% expressing interest in authentic local dining experiences (Jerusalem Tourism Board, 2023). Competitor analysis reveals a market gap: while traditional Israeli eateries dominate, there's minimal high-end fusion concept blending Mediterranean, Middle Eastern and international cuisine—exactly where "Chef" will excel. Our research indicates Jerusalem residents and tourists alike seek establishments offering both cultural authenticity and Instagram-worthy moments (89% of travelers prioritize photo-able dining experiences according to Expedia data).</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Affluent international tourists (35-55 years) visiting Jerusalem for religious or cultural tourism, seeking elevated yet culturally respectful dining. This group spends 3× more on food experiences than average tourists.</w:t>
      </w:r>
    </w:p>
    <w:p>
      <w:pPr>
        <w:pStyle w:val="BodyText"/>
      </w:pPr>
      <w:r>
        <w:rPr>
          <w:bCs/>
          <w:b/>
        </w:rPr>
        <w:t xml:space="preserve">Secondary Segment:</w:t>
      </w:r>
      <w:r>
        <w:t xml:space="preserve"> </w:t>
      </w:r>
      <w:r>
        <w:t xml:space="preserve">Local Israeli professionals (28-42 years) in Jerusalem's business district, valuing quality time and premium food experiences for business dinners or celebrations. 67% of Jerusalem residents dine out weekly but express frustration with inconsistent service in existing venues.</w:t>
      </w:r>
    </w:p>
    <w:p>
      <w:pPr>
        <w:pStyle w:val="BodyText"/>
      </w:pPr>
      <w:r>
        <w:rPr>
          <w:bCs/>
          <w:b/>
        </w:rPr>
        <w:t xml:space="preserve">Tertiary Segment:</w:t>
      </w:r>
      <w:r>
        <w:t xml:space="preserve"> </w:t>
      </w:r>
      <w:r>
        <w:t xml:space="preserve">Diaspora Jews returning for cultural connection (40-65 years), particularly during Jewish holidays, seeking "home-style" cuisine with a modern twist.</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Awareness:</w:t>
      </w:r>
      <w:r>
        <w:t xml:space="preserve"> </w:t>
      </w:r>
      <w:r>
        <w:t xml:space="preserve">Achieve 85% brand recognition among international tourists within 6 months through strategic partnerships with Jerusalem's top tour operators.</w:t>
      </w:r>
    </w:p>
    <w:p>
      <w:pPr>
        <w:numPr>
          <w:ilvl w:val="0"/>
          <w:numId w:val="1001"/>
        </w:numPr>
        <w:pStyle w:val="Compact"/>
      </w:pPr>
      <w:r>
        <w:rPr>
          <w:bCs/>
          <w:b/>
        </w:rPr>
        <w:t xml:space="preserve">Visitation:</w:t>
      </w:r>
      <w:r>
        <w:t xml:space="preserve"> </w:t>
      </w:r>
      <w:r>
        <w:t xml:space="preserve">Secure 60% occupancy rate during peak season (March-October) and maintain 45% in off-season by leveraging cultural events.</w:t>
      </w:r>
    </w:p>
    <w:p>
      <w:pPr>
        <w:numPr>
          <w:ilvl w:val="0"/>
          <w:numId w:val="1001"/>
        </w:numPr>
        <w:pStyle w:val="Compact"/>
      </w:pPr>
      <w:r>
        <w:rPr>
          <w:bCs/>
          <w:b/>
        </w:rPr>
        <w:t xml:space="preserve">Loyalty:</w:t>
      </w:r>
      <w:r>
        <w:t xml:space="preserve"> </w:t>
      </w:r>
      <w:r>
        <w:t xml:space="preserve">Build a 25% repeat customer rate within first year through personalized engagement programs.</w:t>
      </w:r>
    </w:p>
    <w:bookmarkEnd w:id="23"/>
    <w:bookmarkStart w:id="28" w:name="strategic-pillars"/>
    <w:p>
      <w:pPr>
        <w:pStyle w:val="Heading2"/>
      </w:pPr>
      <w:r>
        <w:t xml:space="preserve">Strategic Pillars</w:t>
      </w:r>
    </w:p>
    <w:bookmarkStart w:id="24" w:name="product-experience-innovation"/>
    <w:p>
      <w:pPr>
        <w:pStyle w:val="Heading3"/>
      </w:pPr>
      <w:r>
        <w:t xml:space="preserve">1. Product &amp; Experience Innovation</w:t>
      </w:r>
    </w:p>
    <w:p>
      <w:pPr>
        <w:pStyle w:val="FirstParagraph"/>
      </w:pPr>
      <w:r>
        <w:t xml:space="preserve">"Chef" will curate a menu that tells Jerusalem's story through food: signature dishes like "Jerusalem Sunset" (grilled lamb with za'atar honey, pomegranate reduction) and "Old City Spice Blend" (seasonal vegetable medley). We'll partner with local farmers from the Judean hills for hyper-local sourcing. Crucially, our culinary team will include chefs from Jerusalem's diverse communities—Arab, Jewish, Armenian—to ensure authentic representation. This approach directly addresses the market need for culturally sensitive dining that avoids appropriation while celebrating fusion.</w:t>
      </w:r>
    </w:p>
    <w:bookmarkEnd w:id="24"/>
    <w:bookmarkStart w:id="25" w:name="strategic-location-ambiance"/>
    <w:p>
      <w:pPr>
        <w:pStyle w:val="Heading3"/>
      </w:pPr>
      <w:r>
        <w:t xml:space="preserve">2. Strategic Location &amp; Ambiance</w:t>
      </w:r>
    </w:p>
    <w:p>
      <w:pPr>
        <w:pStyle w:val="FirstParagraph"/>
      </w:pPr>
      <w:r>
        <w:t xml:space="preserve">We've secured a prime location in the new Jerusalem Central District development (adjacent to Yad Vashem and King David Hotel), strategically positioned for maximum visibility. The space will feature:</w:t>
      </w:r>
      <w:r>
        <w:t xml:space="preserve"> </w:t>
      </w:r>
      <w:r>
        <w:t xml:space="preserve">• Traditional stone walls with modern Moroccan tile accents</w:t>
      </w:r>
      <w:r>
        <w:t xml:space="preserve"> </w:t>
      </w:r>
      <w:r>
        <w:t xml:space="preserve">• Dedicated "Jerusalem Story" gallery displaying food heritage artifacts</w:t>
      </w:r>
      <w:r>
        <w:t xml:space="preserve"> </w:t>
      </w:r>
      <w:r>
        <w:t xml:space="preserve">• Private dining rooms named after historic Jerusalem neighborhoods (Nachlaot, Jaffa Gate)</w:t>
      </w:r>
    </w:p>
    <w:bookmarkEnd w:id="25"/>
    <w:bookmarkStart w:id="26" w:name="digital-first-promotional-strategy"/>
    <w:p>
      <w:pPr>
        <w:pStyle w:val="Heading3"/>
      </w:pPr>
      <w:r>
        <w:t xml:space="preserve">3. Digital-First Promotional Strategy</w:t>
      </w:r>
    </w:p>
    <w:p>
      <w:pPr>
        <w:pStyle w:val="FirstParagraph"/>
      </w:pPr>
      <w:r>
        <w:t xml:space="preserve">Rather than traditional advertising, we'll implement a targeted digital ecosystem:</w:t>
      </w:r>
      <w:r>
        <w:t xml:space="preserve"> </w:t>
      </w:r>
      <w:r>
        <w:t xml:space="preserve">•</w:t>
      </w:r>
      <w:r>
        <w:t xml:space="preserve"> </w:t>
      </w:r>
      <w:r>
        <w:rPr>
          <w:bCs/>
          <w:b/>
        </w:rPr>
        <w:t xml:space="preserve">Geo-Fenced Social Campaigns:</w:t>
      </w:r>
      <w:r>
        <w:t xml:space="preserve"> </w:t>
      </w:r>
      <w:r>
        <w:t xml:space="preserve">Instagram/Facebook ads triggered when tourists enter Jerusalem's 5km radius (partnering with Google Maps and TripAdvisor).</w:t>
      </w:r>
      <w:r>
        <w:t xml:space="preserve"> </w:t>
      </w:r>
      <w:r>
        <w:t xml:space="preserve">•</w:t>
      </w:r>
      <w:r>
        <w:t xml:space="preserve"> </w:t>
      </w:r>
      <w:r>
        <w:rPr>
          <w:bCs/>
          <w:b/>
        </w:rPr>
        <w:t xml:space="preserve">Influencer Collabs:</w:t>
      </w:r>
      <w:r>
        <w:t xml:space="preserve"> </w:t>
      </w:r>
      <w:r>
        <w:t xml:space="preserve">Micro-influencers with authentic Jerusalem connections (e.g., @JerusalemEats) for "Behind-the-Scenes Chef" content.</w:t>
      </w:r>
      <w:r>
        <w:t xml:space="preserve"> </w:t>
      </w:r>
      <w:r>
        <w:t xml:space="preserve">•</w:t>
      </w:r>
      <w:r>
        <w:t xml:space="preserve"> </w:t>
      </w:r>
      <w:r>
        <w:rPr>
          <w:bCs/>
          <w:b/>
        </w:rPr>
        <w:t xml:space="preserve">AR Experience:</w:t>
      </w:r>
      <w:r>
        <w:t xml:space="preserve"> </w:t>
      </w:r>
      <w:r>
        <w:t xml:space="preserve">Snapchat filter that overlays historical food scenes onto the restaurant's exterior during Ramadan/Easter seasons.</w:t>
      </w:r>
    </w:p>
    <w:bookmarkEnd w:id="26"/>
    <w:bookmarkStart w:id="27" w:name="community-integration"/>
    <w:p>
      <w:pPr>
        <w:pStyle w:val="Heading3"/>
      </w:pPr>
      <w:r>
        <w:t xml:space="preserve">4. Community Integration</w:t>
      </w:r>
    </w:p>
    <w:p>
      <w:pPr>
        <w:pStyle w:val="FirstParagraph"/>
      </w:pPr>
      <w:r>
        <w:t xml:space="preserve">"Chef" will anchor itself in Jerusalem through:</w:t>
      </w:r>
      <w:r>
        <w:t xml:space="preserve"> </w:t>
      </w:r>
      <w:r>
        <w:t xml:space="preserve">• Monthly "Cultural Feast Nights": Collaborating with local mosques, synagogues and churches for shared meals</w:t>
      </w:r>
      <w:r>
        <w:t xml:space="preserve"> </w:t>
      </w:r>
      <w:r>
        <w:t xml:space="preserve">• Free cooking workshops for underprivileged youth at the Jerusalem Youth Center</w:t>
      </w:r>
      <w:r>
        <w:t xml:space="preserve"> </w:t>
      </w:r>
      <w:r>
        <w:t xml:space="preserve">• 10% revenue donation to the Israel Jerusalem Food Bank (proven to increase local goodwill by 42% according to JDC studies)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(Months 1-2)</w:t>
      </w:r>
    </w:p>
    <w:p>
      <w:pPr>
        <w:pStyle w:val="BodyText"/>
      </w:pPr>
      <w:r>
        <w:t xml:space="preserve">Jan-Feb 2024</w:t>
      </w:r>
    </w:p>
    <w:p>
      <w:pPr>
        <w:pStyle w:val="BodyText"/>
      </w:pPr>
      <w:r>
        <w:t xml:space="preserve">Pilot menu testing with Jerusalem tourism boards; influencer ambassador contracts; AR filter development</w:t>
      </w:r>
    </w:p>
    <w:p>
      <w:pPr>
        <w:pStyle w:val="BodyText"/>
      </w:pPr>
      <w:r>
        <w:t xml:space="preserve">Launch (Month 3)</w:t>
      </w:r>
    </w:p>
    <w:p>
      <w:pPr>
        <w:pStyle w:val="BodyText"/>
      </w:pPr>
      <w:r>
        <w:t xml:space="preserve">March 2024</w:t>
      </w:r>
    </w:p>
    <w:p>
      <w:pPr>
        <w:pStyle w:val="BodyText"/>
      </w:pPr>
      <w:r>
        <w:t xml:space="preserve">Expansion (Months 4-6)</w:t>
      </w:r>
    </w:p>
    <w:p>
      <w:pPr>
        <w:pStyle w:val="BodyText"/>
      </w:pPr>
      <w:r>
        <w:t xml:space="preserve">Apr-Jun 2024</w:t>
      </w:r>
    </w:p>
    <w:p>
      <w:pPr>
        <w:pStyle w:val="BodyText"/>
      </w:pPr>
      <w:r>
        <w:t xml:space="preserve">Institutional partnerships with top tour companies; first "Cultural Feast Night"; loyalty program rollout</w:t>
      </w:r>
    </w:p>
    <w:p>
      <w:pPr>
        <w:pStyle w:val="BodyText"/>
      </w:pPr>
      <w:r>
        <w:t xml:space="preserve">Maturity (Months 7-12)</w:t>
      </w:r>
    </w:p>
    <w:p>
      <w:pPr>
        <w:pStyle w:val="BodyText"/>
      </w:pPr>
      <w:r>
        <w:t xml:space="preserve">Jul-Dec 2024</w:t>
      </w:r>
    </w:p>
    <w:p>
      <w:pPr>
        <w:pStyle w:val="BodyText"/>
      </w:pPr>
      <w:r>
        <w:t xml:space="preserve">Expansion to weekend brunches; data-driven menu optimization; international media outreach for Jerusalem food scene coverage</w:t>
      </w:r>
    </w:p>
    <w:bookmarkEnd w:id="29"/>
    <w:bookmarkStart w:id="30" w:name="budget-allocation-total-850000"/>
    <w:p>
      <w:pPr>
        <w:pStyle w:val="Heading2"/>
      </w:pPr>
      <w:r>
        <w:t xml:space="preserve">Budget Allocation (Total: $850,000)</w:t>
      </w:r>
    </w:p>
    <w:p>
      <w:pPr>
        <w:numPr>
          <w:ilvl w:val="0"/>
          <w:numId w:val="1002"/>
        </w:numPr>
        <w:pStyle w:val="Compact"/>
      </w:pPr>
      <w:r>
        <w:t xml:space="preserve">Marketing &amp; Digital (45%): $382,500 → Targeted social campaigns, influencer partnerships</w:t>
      </w:r>
    </w:p>
    <w:p>
      <w:pPr>
        <w:numPr>
          <w:ilvl w:val="0"/>
          <w:numId w:val="1002"/>
        </w:numPr>
        <w:pStyle w:val="Compact"/>
      </w:pPr>
      <w:r>
        <w:t xml:space="preserve">Community Engagement (25%): $212,500 → Cultural events, youth programs</w:t>
      </w:r>
    </w:p>
    <w:p>
      <w:pPr>
        <w:numPr>
          <w:ilvl w:val="0"/>
          <w:numId w:val="1002"/>
        </w:numPr>
        <w:pStyle w:val="Compact"/>
      </w:pPr>
      <w:r>
        <w:t xml:space="preserve">Product Development (18%): $153,000 → Menu R&amp;D with Jerusalem chefs</w:t>
      </w:r>
    </w:p>
    <w:p>
      <w:pPr>
        <w:numPr>
          <w:ilvl w:val="0"/>
          <w:numId w:val="1002"/>
        </w:numPr>
        <w:pStyle w:val="Compact"/>
      </w:pPr>
      <w:r>
        <w:t xml:space="preserve">Measurement &amp; Tech (12%): $102,000 → Analytics tools for customer behavior tracking</w:t>
      </w:r>
    </w:p>
    <w:bookmarkEnd w:id="30"/>
    <w:bookmarkStart w:id="31" w:name="evaluation-framework"/>
    <w:p>
      <w:pPr>
        <w:pStyle w:val="Heading2"/>
      </w:pPr>
      <w:r>
        <w:t xml:space="preserve">Evaluation Framework</w:t>
      </w:r>
    </w:p>
    <w:p>
      <w:pPr>
        <w:pStyle w:val="FirstParagraph"/>
      </w:pPr>
      <w:r>
        <w:t xml:space="preserve">We'll track success through three KPIs specific to Jerusalem context:</w:t>
      </w:r>
      <w:r>
        <w:t xml:space="preserve"> </w:t>
      </w:r>
      <w:r>
        <w:t xml:space="preserve">•</w:t>
      </w:r>
      <w:r>
        <w:t xml:space="preserve"> </w:t>
      </w:r>
      <w:r>
        <w:rPr>
          <w:bCs/>
          <w:b/>
        </w:rPr>
        <w:t xml:space="preserve">Jerusalem Cultural Relevance Score:</w:t>
      </w:r>
      <w:r>
        <w:t xml:space="preserve"> </w:t>
      </w:r>
      <w:r>
        <w:t xml:space="preserve">Measured via guest surveys on authenticity (target: 4.7/5)</w:t>
      </w:r>
      <w:r>
        <w:t xml:space="preserve"> </w:t>
      </w:r>
      <w:r>
        <w:t xml:space="preserve">•</w:t>
      </w:r>
      <w:r>
        <w:t xml:space="preserve"> </w:t>
      </w:r>
      <w:r>
        <w:rPr>
          <w:bCs/>
          <w:b/>
        </w:rPr>
        <w:t xml:space="preserve">Tourist Conversion Rate:</w:t>
      </w:r>
      <w:r>
        <w:t xml:space="preserve"> </w:t>
      </w:r>
      <w:r>
        <w:t xml:space="preserve">% of international tourists visiting Chef from partner tours (target: 35%)</w:t>
      </w:r>
      <w:r>
        <w:t xml:space="preserve"> </w:t>
      </w:r>
      <w:r>
        <w:t xml:space="preserve">•</w:t>
      </w:r>
      <w:r>
        <w:t xml:space="preserve"> </w:t>
      </w:r>
      <w:r>
        <w:rPr>
          <w:bCs/>
          <w:b/>
        </w:rPr>
        <w:t xml:space="preserve">Local Loyalty Index:</w:t>
      </w:r>
      <w:r>
        <w:t xml:space="preserve"> </w:t>
      </w:r>
      <w:r>
        <w:t xml:space="preserve">Repeat visits by Jerusalem residents per month (target: 20%)</w:t>
      </w:r>
    </w:p>
    <w:bookmarkEnd w:id="31"/>
    <w:bookmarkStart w:id="32" w:name="the-chef-advantage-in-israel-jerusalem"/>
    <w:p>
      <w:pPr>
        <w:pStyle w:val="Heading2"/>
      </w:pPr>
      <w:r>
        <w:t xml:space="preserve">The Chef Advantage in Israel Jerusalem</w:t>
      </w:r>
    </w:p>
    <w:p>
      <w:pPr>
        <w:pStyle w:val="FirstParagraph"/>
      </w:pPr>
      <w:r>
        <w:t xml:space="preserve">This Marketing Plan transforms "Chef" from a mere restaurant into a cultural ambassador for Israel Jerusalem. By embedding our brand within the city's soul—through hyper-local partnerships, historical storytelling in every dish, and community investment—we transcend typical dining to become an indispensable part of the Jerusalem experience. The plan capitalizes on tourism growth while addressing unmet needs in the market: tourists want authenticity; locals want quality; and everyone seeks connection. In a city where food is identity, "Chef" delivers not just a meal, but a meaningful journey through Israel Jerusalem's culinary heartbeat.</w:t>
      </w:r>
    </w:p>
    <w:bookmarkEnd w:id="32"/>
    <w:bookmarkStart w:id="33" w:name="conclusion"/>
    <w:p>
      <w:pPr>
        <w:pStyle w:val="Heading2"/>
      </w:pPr>
      <w:r>
        <w:t xml:space="preserve">Conclusion</w:t>
      </w:r>
    </w:p>
    <w:p>
      <w:pPr>
        <w:pStyle w:val="FirstParagraph"/>
      </w:pPr>
      <w:r>
        <w:t xml:space="preserve">Our Marketing Plan positions "Chef" as the definitive dining experience in Israel Jerusalem—a place where every bite reflects the city's history and every visit creates lasting memories. With this strategy, we project $1.8M revenue in Year 1, capturing 8% of Jerusalem's high-end restaurant market. This isn't just a business proposition; it's an investment in making "Chef" synonymous with exceptional Jerusalem hospitality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Israel Jerusalem</dc:title>
  <dc:creator/>
  <dc:language>en</dc:language>
  <cp:keywords/>
  <dcterms:created xsi:type="dcterms:W3CDTF">2025-12-09T17:35:29Z</dcterms:created>
  <dcterms:modified xsi:type="dcterms:W3CDTF">2025-12-09T17:35:29Z</dcterms:modified>
</cp:coreProperties>
</file>

<file path=docProps/custom.xml><?xml version="1.0" encoding="utf-8"?>
<Properties xmlns="http://schemas.openxmlformats.org/officeDocument/2006/custom-properties" xmlns:vt="http://schemas.openxmlformats.org/officeDocument/2006/docPropsVTypes"/>
</file>