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Concept</w:t>
      </w:r>
      <w:r>
        <w:t xml:space="preserve"> </w:t>
      </w:r>
      <w:r>
        <w:t xml:space="preserve">in</w:t>
      </w:r>
      <w:r>
        <w:t xml:space="preserve"> </w:t>
      </w:r>
      <w:r>
        <w:t xml:space="preserve">Italy</w:t>
      </w:r>
      <w:r>
        <w:t xml:space="preserve"> </w:t>
      </w:r>
      <w:r>
        <w:t xml:space="preserve">Milan</w:t>
      </w:r>
    </w:p>
    <w:bookmarkStart w:id="33" w:name="X64dc40d704f2906faf8f19be3a3e312279dd947"/>
    <w:p>
      <w:pPr>
        <w:pStyle w:val="Heading1"/>
      </w:pPr>
      <w:r>
        <w:t xml:space="preserve">Strategic Marketing Plan for "Chef" Culinary Experience in Italy Milan</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a premium chef-driven dining concept in Milan, Italy. Positioned as an elevated culinary destination where artistry meets authenticity, this plan leverages Milan's status as Europe's fashion and gastronomic capital to establish "Chef" as the definitive destination for discerning food enthusiasts. The strategy integrates local cultural nuances with global culinary trends to create a distinctive brand narrative centered around the chef's expertise and Milanese hospitality heritage. This Marketing Plan is meticulously designed for Italy Milan, ensuring every tactic resonates with the city's sophisticated palate and vibrant lifestyle.</w:t>
      </w:r>
    </w:p>
    <w:bookmarkEnd w:id="20"/>
    <w:bookmarkStart w:id="21" w:name="Xd63910782049c0199d4527dea138794289b7fd3"/>
    <w:p>
      <w:pPr>
        <w:pStyle w:val="Heading2"/>
      </w:pPr>
      <w:r>
        <w:t xml:space="preserve">Market Analysis: Italy Milan Culinary Landscape</w:t>
      </w:r>
    </w:p>
    <w:p>
      <w:pPr>
        <w:pStyle w:val="FirstParagraph"/>
      </w:pPr>
      <w:r>
        <w:t xml:space="preserve">Milan’s gastronomic scene thrives on innovation within tradition. As Italy's economic hub, it attracts affluent professionals, international tourists (30% of whom prioritize culinary experiences), and passionate local food connoisseurs. Current gaps exist in premium chef-driven concepts offering immersive storytelling around ingredient sourcing—particularly seasonal Italian produce—from Milanese farms to the table. Competitors like Ristorante Cracco focus on haute cuisine but lack deep community integration. This Marketing Plan capitalizes on Milan’s unique position as a city where fashion, design, and food converge, positioning "Chef" not merely as a restaurant but as an experiential extension of Italy Milan's cultural identity.</w:t>
      </w:r>
    </w:p>
    <w:bookmarkEnd w:id="21"/>
    <w:bookmarkStart w:id="22" w:name="target-audience"/>
    <w:p>
      <w:pPr>
        <w:pStyle w:val="Heading2"/>
      </w:pPr>
      <w:r>
        <w:t xml:space="preserve">Target Audience</w:t>
      </w:r>
    </w:p>
    <w:p>
      <w:pPr>
        <w:pStyle w:val="FirstParagraph"/>
      </w:pPr>
      <w:r>
        <w:t xml:space="preserve">Primary: Affluent Milanese professionals (35-55 years) with €100+ monthly dining budgets, valuing authenticity over trends. Secondary: International visitors (40% from US/UK/Germany) seeking "Instagrammable" yet meaningful culinary experiences. Tertiary: Luxury travel curators and influencers targeting high-net-worth travelers to Italy Milan.</w:t>
      </w:r>
    </w:p>
    <w:bookmarkEnd w:id="22"/>
    <w:bookmarkStart w:id="23" w:name="marketing-objectives"/>
    <w:p>
      <w:pPr>
        <w:pStyle w:val="Heading2"/>
      </w:pPr>
      <w:r>
        <w:t xml:space="preserve">Marketing Objectives</w:t>
      </w:r>
    </w:p>
    <w:p>
      <w:pPr>
        <w:numPr>
          <w:ilvl w:val="0"/>
          <w:numId w:val="1001"/>
        </w:numPr>
        <w:pStyle w:val="Compact"/>
      </w:pPr>
      <w:r>
        <w:t xml:space="preserve">Achieve 75% occupancy rate within first six months of operation in Italy Milan.</w:t>
      </w:r>
    </w:p>
    <w:bookmarkEnd w:id="23"/>
    <w:bookmarkStart w:id="28" w:name="core-marketing-strategies"/>
    <w:p>
      <w:pPr>
        <w:pStyle w:val="Heading2"/>
      </w:pPr>
      <w:r>
        <w:t xml:space="preserve">Core Marketing Strategies</w:t>
      </w:r>
    </w:p>
    <w:bookmarkStart w:id="24" w:name="X8c5c2569ddfe274b9362c17a2c8a2a8ac2af2d1"/>
    <w:p>
      <w:pPr>
        <w:pStyle w:val="Heading3"/>
      </w:pPr>
      <w:r>
        <w:t xml:space="preserve">1. Chef-Centric Narrative &amp; Milanese Storytelling</w:t>
      </w:r>
    </w:p>
    <w:p>
      <w:pPr>
        <w:pStyle w:val="FirstParagraph"/>
      </w:pPr>
      <w:r>
        <w:t xml:space="preserve">The heart of this Marketing Plan revolves around the chef’s journey. We’ll position the chef not as a cook, but as an Italian artisan—highlighting their apprenticeship in Lombard kitchens and relationships with local purveyors (e.g., organic mushroom foragers from Monza, truffle hunters in Brianza). All content will use "Chef" as a singular brand identity:</w:t>
      </w:r>
      <w:r>
        <w:t xml:space="preserve"> </w:t>
      </w:r>
      <w:r>
        <w:rPr>
          <w:iCs/>
          <w:i/>
        </w:rPr>
        <w:t xml:space="preserve">"Chef’s 2024 Spring Menu: Foraged Morel Risotto, Foraged by Milan's Mountains."</w:t>
      </w:r>
      <w:r>
        <w:t xml:space="preserve"> </w:t>
      </w:r>
      <w:r>
        <w:t xml:space="preserve">This narrative is embedded in every touchpoint—from wine pairing descriptions to staff training—to make the chef the face of Italy Milan’s culinary renaissance.</w:t>
      </w:r>
    </w:p>
    <w:bookmarkEnd w:id="24"/>
    <w:bookmarkStart w:id="25" w:name="Xc7196cb6f8ade2fc96581df05886fa9792ca5de"/>
    <w:p>
      <w:pPr>
        <w:pStyle w:val="Heading3"/>
      </w:pPr>
      <w:r>
        <w:t xml:space="preserve">2. Hyper-Localized Digital Campaigns for Italy Milan</w:t>
      </w:r>
    </w:p>
    <w:p>
      <w:pPr>
        <w:pStyle w:val="FirstParagraph"/>
      </w:pPr>
      <w:r>
        <w:t xml:space="preserve">Unlike generic global campaigns, we deploy Milan-specific tactics:</w:t>
      </w:r>
      <w:r>
        <w:t xml:space="preserve"> </w:t>
      </w:r>
      <w:r>
        <w:t xml:space="preserve">- **Geo-Fenced Instagram Ads:** Targeting 10km radius around Duomo, Navigli, and Brera districts with visuals of chefs sourcing ingredients at Milanese markets (e.g., Mercato di Via Fauche).</w:t>
      </w:r>
      <w:r>
        <w:t xml:space="preserve"> </w:t>
      </w:r>
      <w:r>
        <w:t xml:space="preserve">- **Milanese Influencer Collaborations:** Partnering with local food writers (e.g., "Mangiare a Milano" Instagram) and micro-influencers in fashion circles to host "Chef's Secret Kitchen Tour" events—exclusively for Milan residents.</w:t>
      </w:r>
      <w:r>
        <w:t xml:space="preserve"> </w:t>
      </w:r>
      <w:r>
        <w:t xml:space="preserve">- **City-Branded Content:** Creating a YouTube series,</w:t>
      </w:r>
      <w:r>
        <w:t xml:space="preserve"> </w:t>
      </w:r>
      <w:r>
        <w:rPr>
          <w:iCs/>
          <w:i/>
        </w:rPr>
        <w:t xml:space="preserve">"Milan Through Chef’s Eyes,"</w:t>
      </w:r>
      <w:r>
        <w:t xml:space="preserve"> </w:t>
      </w:r>
      <w:r>
        <w:t xml:space="preserve">where the chef explores hidden food gems across Italy Milan (e.g., a century-old pastry shop in Porta Venezia), reinforcing community roots.</w:t>
      </w:r>
    </w:p>
    <w:bookmarkEnd w:id="25"/>
    <w:bookmarkStart w:id="26" w:name="immersive-experiential-events"/>
    <w:p>
      <w:pPr>
        <w:pStyle w:val="Heading3"/>
      </w:pPr>
      <w:r>
        <w:t xml:space="preserve">3. Immersive Experiential Events</w:t>
      </w:r>
    </w:p>
    <w:p>
      <w:pPr>
        <w:pStyle w:val="FirstParagraph"/>
      </w:pPr>
      <w:r>
        <w:t xml:space="preserve">Leveraging Milan’s event culture, this Marketing Plan includes:</w:t>
      </w:r>
      <w:r>
        <w:t xml:space="preserve"> </w:t>
      </w:r>
      <w:r>
        <w:t xml:space="preserve">- **Monthly "Chef’s Table" Dinners:** Curated for 20 guests at the restaurant, featuring live cooking demonstrations where the chef explains techniques rooted in Lombard tradition. Promoted via partnerships with Milan Design Week and Fashion Week (e.g., exclusive previews for Vogue Italia attendees).</w:t>
      </w:r>
      <w:r>
        <w:t xml:space="preserve"> </w:t>
      </w:r>
      <w:r>
        <w:t xml:space="preserve">- **Pop-Up "Chef in the Square" Events:** Weekend installations in iconic Milanese plazas (e.g., Piazza della Scala), offering tasting menus using ingredients from nearby markets—blending dining with city exploration. This directly ties to Italy Milan’s urban vibrancy.</w:t>
      </w:r>
    </w:p>
    <w:bookmarkEnd w:id="26"/>
    <w:bookmarkStart w:id="27" w:name="strategic-partnerships"/>
    <w:p>
      <w:pPr>
        <w:pStyle w:val="Heading3"/>
      </w:pPr>
      <w:r>
        <w:t xml:space="preserve">4. Strategic Partnerships</w:t>
      </w:r>
    </w:p>
    <w:p>
      <w:pPr>
        <w:pStyle w:val="FirstParagraph"/>
      </w:pPr>
      <w:r>
        <w:t xml:space="preserve">Forging alliances with Milan-based luxury entities:</w:t>
      </w:r>
      <w:r>
        <w:t xml:space="preserve"> </w:t>
      </w:r>
      <w:r>
        <w:t xml:space="preserve">- Collaborating with Prada and Gucci boutiques for "Dinner &amp; Design" evenings (guests receive a chef-curated gift box upon reservation).</w:t>
      </w:r>
      <w:r>
        <w:t xml:space="preserve"> </w:t>
      </w:r>
      <w:r>
        <w:t xml:space="preserve">- Partnering with Milan Tourism Board to feature "Chef" in official city guides—positioned as a must-visit for food-focused travelers exploring Italy Milan.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&amp; Influencer Campaigns</w:t>
            </w:r>
          </w:p>
        </w:tc>
        <w:tc>
          <w:tcPr/>
          <w:p>
            <w:pPr>
              <w:pStyle w:val="Compact"/>
              <w:jc w:val="left"/>
            </w:pPr>
            <w:r>
              <w:t xml:space="preserve">45%</w:t>
            </w:r>
          </w:p>
        </w:tc>
        <w:tc>
          <w:tcPr/>
          <w:p>
            <w:pPr>
              <w:pStyle w:val="Compact"/>
              <w:jc w:val="left"/>
            </w:pPr>
            <w:r>
              <w:t xml:space="preserve">Focused on Milan’s digital-savvy demographic; 80% of food searches in Italy Milan start online.</w:t>
            </w:r>
          </w:p>
        </w:tc>
      </w:tr>
      <w:tr>
        <w:tc>
          <w:tcPr/>
          <w:p>
            <w:pPr>
              <w:pStyle w:val="Compact"/>
              <w:jc w:val="left"/>
            </w:pPr>
            <w:r>
              <w:t xml:space="preserve">Experiential Events</w:t>
            </w:r>
          </w:p>
        </w:tc>
        <w:tc>
          <w:tcPr/>
          <w:p>
            <w:pPr>
              <w:pStyle w:val="Compact"/>
              <w:jc w:val="left"/>
            </w:pPr>
            <w:r>
              <w:t xml:space="preserve">30%</w:t>
            </w:r>
          </w:p>
        </w:tc>
        <w:tc>
          <w:tcPr/>
          <w:p>
            <w:pPr>
              <w:pStyle w:val="Compact"/>
              <w:jc w:val="left"/>
            </w:pPr>
            <w:r>
              <w:t xml:space="preserve">Critical for building "Chef" as a cultural fixture in Italy Milan.</w:t>
            </w:r>
          </w:p>
        </w:tc>
      </w:tr>
      <w:tr>
        <w:tc>
          <w:tcPr/>
          <w:p>
            <w:pPr>
              <w:pStyle w:val="Compact"/>
              <w:jc w:val="left"/>
            </w:pPr>
            <w:r>
              <w:t xml:space="preserve">PR &amp; Partnerships</w:t>
            </w:r>
          </w:p>
        </w:tc>
        <w:tc>
          <w:tcPr/>
          <w:p>
            <w:pPr>
              <w:pStyle w:val="Compact"/>
              <w:jc w:val="left"/>
            </w:pPr>
            <w:r>
              <w:t xml:space="preserve">15%</w:t>
            </w:r>
          </w:p>
        </w:tc>
        <w:tc>
          <w:tcPr/>
          <w:p>
            <w:pPr>
              <w:pStyle w:val="Compact"/>
              <w:jc w:val="left"/>
            </w:pPr>
            <w:r>
              <w:t xml:space="preserve">Leverages Milan’s luxury ecosystem for credibility.</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Ensures real-time adaptation to Milanese market feedback.</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Milan residents; secure first influencer collaborations; finalize partnerships with Milan Tourism Board.</w:t>
      </w:r>
      <w:r>
        <w:br/>
      </w:r>
      <w:r>
        <w:rPr>
          <w:bCs/>
          <w:b/>
        </w:rPr>
        <w:t xml:space="preserve">Months 4-6:</w:t>
      </w:r>
      <w:r>
        <w:t xml:space="preserve"> </w:t>
      </w:r>
      <w:r>
        <w:t xml:space="preserve">Execute "Chef’s Table" dinners during Fashion Week; deploy pop-up events in Navigli.</w:t>
      </w:r>
      <w:r>
        <w:br/>
      </w:r>
      <w:r>
        <w:rPr>
          <w:bCs/>
          <w:b/>
        </w:rPr>
        <w:t xml:space="preserve">Months 7-9:</w:t>
      </w:r>
      <w:r>
        <w:t xml:space="preserve"> </w:t>
      </w:r>
      <w:r>
        <w:t xml:space="preserve">Introduce seasonal menu based on Lombard harvests (e.g., summer zucchini from Como); expand to include corporate clients (Milan-based tech firms).</w:t>
      </w:r>
      <w:r>
        <w:br/>
      </w:r>
      <w:r>
        <w:rPr>
          <w:bCs/>
          <w:b/>
        </w:rPr>
        <w:t xml:space="preserve">Months 10-12:</w:t>
      </w:r>
      <w:r>
        <w:t xml:space="preserve"> </w:t>
      </w:r>
      <w:r>
        <w:t xml:space="preserve">Launch "Chef" loyalty program for Milanese regulars; produce Year 1 impact report highlighting Italy Milan’s culinary influence.</w:t>
      </w:r>
    </w:p>
    <w:bookmarkEnd w:id="30"/>
    <w:bookmarkStart w:id="31" w:name="measurement-evaluation"/>
    <w:p>
      <w:pPr>
        <w:pStyle w:val="Heading2"/>
      </w:pPr>
      <w:r>
        <w:t xml:space="preserve">Measurement &amp; Evaluation</w:t>
      </w:r>
    </w:p>
    <w:p>
      <w:pPr>
        <w:pStyle w:val="FirstParagraph"/>
      </w:pPr>
      <w:r>
        <w:t xml:space="preserve">KPIs are meticulously tracked to validate this Marketing Plan’s success in Italy Milan:</w:t>
      </w:r>
      <w:r>
        <w:t xml:space="preserve"> </w:t>
      </w:r>
      <w:r>
        <w:t xml:space="preserve">-</w:t>
      </w:r>
      <w:r>
        <w:t xml:space="preserve"> </w:t>
      </w:r>
      <w:r>
        <w:rPr>
          <w:iCs/>
          <w:i/>
        </w:rPr>
        <w:t xml:space="preserve">Occupancy Rate:</w:t>
      </w:r>
      <w:r>
        <w:t xml:space="preserve"> </w:t>
      </w:r>
      <w:r>
        <w:t xml:space="preserve">Measured weekly via booking software (target: 75% by Month 6).</w:t>
      </w:r>
      <w:r>
        <w:t xml:space="preserve"> </w:t>
      </w:r>
      <w:r>
        <w:t xml:space="preserve">-</w:t>
      </w:r>
      <w:r>
        <w:t xml:space="preserve"> </w:t>
      </w:r>
      <w:r>
        <w:rPr>
          <w:iCs/>
          <w:i/>
        </w:rPr>
        <w:t xml:space="preserve">Social Engagement:</w:t>
      </w:r>
      <w:r>
        <w:t xml:space="preserve"> </w:t>
      </w:r>
      <w:r>
        <w:t xml:space="preserve">Track "Chef" mentions in Milan-focused content (target: 15% monthly growth on Instagram).</w:t>
      </w:r>
      <w:r>
        <w:t xml:space="preserve"> </w:t>
      </w:r>
      <w:r>
        <w:t xml:space="preserve">-</w:t>
      </w:r>
      <w:r>
        <w:t xml:space="preserve"> </w:t>
      </w:r>
      <w:r>
        <w:rPr>
          <w:iCs/>
          <w:i/>
        </w:rPr>
        <w:t xml:space="preserve">Cultural Integration Score:</w:t>
      </w:r>
      <w:r>
        <w:t xml:space="preserve"> </w:t>
      </w:r>
      <w:r>
        <w:t xml:space="preserve">Survey guests on "Did this feel authentically Milanese?" (target: 90% positive response).</w:t>
      </w:r>
      <w:r>
        <w:t xml:space="preserve"> </w:t>
      </w:r>
      <w:r>
        <w:t xml:space="preserve">-</w:t>
      </w:r>
      <w:r>
        <w:t xml:space="preserve"> </w:t>
      </w:r>
      <w:r>
        <w:rPr>
          <w:iCs/>
          <w:i/>
        </w:rPr>
        <w:t xml:space="preserve">Media Value:</w:t>
      </w:r>
      <w:r>
        <w:t xml:space="preserve"> </w:t>
      </w:r>
      <w:r>
        <w:t xml:space="preserve">Calculate earned media from Milan-based publications (e.g., Il Sole 24 Ore Food Section).</w:t>
      </w:r>
    </w:p>
    <w:bookmarkEnd w:id="31"/>
    <w:bookmarkStart w:id="32" w:name="conclusion"/>
    <w:p>
      <w:pPr>
        <w:pStyle w:val="Heading2"/>
      </w:pPr>
      <w:r>
        <w:t xml:space="preserve">Conclusion</w:t>
      </w:r>
    </w:p>
    <w:p>
      <w:pPr>
        <w:pStyle w:val="FirstParagraph"/>
      </w:pPr>
      <w:r>
        <w:t xml:space="preserve">This Marketing Plan positions "Chef" as the epitome of Italy Milan’s culinary soul—a concept where every dish tells a story of Lombardy, and every guest becomes part of Milan’s evolving food narrative. By embedding the chef’s expertise within the city’s cultural fabric, we transcend traditional dining marketing to create a movement. The success of this plan will be measured not just in reservations, but in how deeply "Chef" becomes woven into Italy Milan's identity—proving that exceptional cuisine is as much about place as it is about palate. This is more than a restaurant; it’s the definitive expression of chef-driven excellence for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Concept in Italy Milan</dc:title>
  <dc:creator/>
  <dc:language>en</dc:language>
  <cp:keywords/>
  <dcterms:created xsi:type="dcterms:W3CDTF">2025-12-09T16:23:22Z</dcterms:created>
  <dcterms:modified xsi:type="dcterms:W3CDTF">2025-12-09T16:23:22Z</dcterms:modified>
</cp:coreProperties>
</file>

<file path=docProps/custom.xml><?xml version="1.0" encoding="utf-8"?>
<Properties xmlns="http://schemas.openxmlformats.org/officeDocument/2006/custom-properties" xmlns:vt="http://schemas.openxmlformats.org/officeDocument/2006/docPropsVTypes"/>
</file>