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Osaka:</w:t>
      </w:r>
      <w:r>
        <w:t xml:space="preserve"> </w:t>
      </w:r>
      <w:r>
        <w:t xml:space="preserve">Culinary</w:t>
      </w:r>
      <w:r>
        <w:t xml:space="preserve"> </w:t>
      </w:r>
      <w:r>
        <w:t xml:space="preserve">Excellence</w:t>
      </w:r>
      <w:r>
        <w:t xml:space="preserve"> </w:t>
      </w:r>
      <w:r>
        <w:t xml:space="preserve">in</w:t>
      </w:r>
      <w:r>
        <w:t xml:space="preserve"> </w:t>
      </w:r>
      <w:r>
        <w:t xml:space="preserve">Japan</w:t>
      </w:r>
      <w:r>
        <w:t xml:space="preserve"> </w:t>
      </w:r>
      <w:r>
        <w:t xml:space="preserve">Osaka</w:t>
      </w:r>
    </w:p>
    <w:bookmarkStart w:id="31" w:name="X988ec8260f19c77b5f0980660fecb29d87a9d49"/>
    <w:p>
      <w:pPr>
        <w:pStyle w:val="Heading1"/>
      </w:pPr>
      <w:r>
        <w:t xml:space="preserve">Comprehensive Marketing Plan: Elevating the "Chef" Experience in Japan Osaka</w:t>
      </w:r>
    </w:p>
    <w:bookmarkStart w:id="20" w:name="executive-summary"/>
    <w:p>
      <w:pPr>
        <w:pStyle w:val="Heading2"/>
      </w:pPr>
      <w:r>
        <w:t xml:space="preserve">Executive Summary</w:t>
      </w:r>
    </w:p>
    <w:p>
      <w:pPr>
        <w:pStyle w:val="FirstParagraph"/>
      </w:pPr>
      <w:r>
        <w:t xml:space="preserve">This Marketing Plan outlines a strategic roadmap to position "Chef," a premium Japanese-French fusion dining concept, as Osaka's premier culinary destination. Targeting discerning food enthusiasts and business travelers in Japan Osaka, the plan leverages the city's vibrant gastronomic culture while differentiating through an artisanal approach led by Chef [Name]. With Osaka's reputation as Japan's "Kitchen" and a $32 billion food service market, this initiative aims to achieve 40% market penetration among premium dining segments within 18 months, driving consistent occupancy rates above 90%.</w:t>
      </w:r>
    </w:p>
    <w:bookmarkEnd w:id="20"/>
    <w:bookmarkStart w:id="21" w:name="X618c38f0bd67321d16df468e9bce2543379beaa"/>
    <w:p>
      <w:pPr>
        <w:pStyle w:val="Heading2"/>
      </w:pPr>
      <w:r>
        <w:t xml:space="preserve">Market Analysis: Osaka's Culinary Landscape</w:t>
      </w:r>
    </w:p>
    <w:p>
      <w:pPr>
        <w:pStyle w:val="FirstParagraph"/>
      </w:pPr>
      <w:r>
        <w:t xml:space="preserve">Osaka presents an unparalleled opportunity for a high-end culinary brand. As Japan's third-largest city with 2.7 million residents and 15 million annual visitors, Osaka boasts the nation's most diverse food culture—where street food meets haute cuisine. The city attracts 45% of domestic tourists seeking authentic experiences (Japan Tourism Agency, 2023), yet lacks premium fusion concepts blending French technique with Osaka's Kansai ingredients. Current competitors focus on traditional kaiseki or Westernized Japanese menus but fail to integrate local seasonal produce with global culinary artistry. This gap is critical: 68% of Osaka diners (GFK Japan Survey) actively seek "innovative yet respectful" dining experiences, creating an ideal market for Chef.</w:t>
      </w:r>
    </w:p>
    <w:bookmarkEnd w:id="21"/>
    <w:bookmarkStart w:id="22" w:name="target-audience-definition"/>
    <w:p>
      <w:pPr>
        <w:pStyle w:val="Heading2"/>
      </w:pPr>
      <w:r>
        <w:t xml:space="preserve">Target Audience Definition</w:t>
      </w:r>
    </w:p>
    <w:p>
      <w:pPr>
        <w:pStyle w:val="FirstParagraph"/>
      </w:pPr>
      <w:r>
        <w:t xml:space="preserve">Our primary audience comprises:</w:t>
      </w:r>
    </w:p>
    <w:p>
      <w:pPr>
        <w:numPr>
          <w:ilvl w:val="0"/>
          <w:numId w:val="1001"/>
        </w:numPr>
        <w:pStyle w:val="Compact"/>
      </w:pPr>
      <w:r>
        <w:rPr>
          <w:bCs/>
          <w:b/>
        </w:rPr>
        <w:t xml:space="preserve">Business Executives:</w:t>
      </w:r>
      <w:r>
        <w:t xml:space="preserve"> </w:t>
      </w:r>
      <w:r>
        <w:t xml:space="preserve">45% of target segment (ages 35-55), seeking sophisticated post-meeting venues in Namba/Kita districts with premium pricing tolerance ($100-$200/meal).</w:t>
      </w:r>
    </w:p>
    <w:p>
      <w:pPr>
        <w:numPr>
          <w:ilvl w:val="0"/>
          <w:numId w:val="1001"/>
        </w:numPr>
        <w:pStyle w:val="Compact"/>
      </w:pPr>
      <w:r>
        <w:rPr>
          <w:bCs/>
          <w:b/>
        </w:rPr>
        <w:t xml:space="preserve">Food Connoisseurs:</w:t>
      </w:r>
      <w:r>
        <w:t xml:space="preserve"> </w:t>
      </w:r>
      <w:r>
        <w:t xml:space="preserve">30% (ages 28-45), active on Instagram and food media (e.g., Tabelog, Michelin Guide), prioritizing "Instagrammable" dishes and chef storytelling.</w:t>
      </w:r>
    </w:p>
    <w:p>
      <w:pPr>
        <w:numPr>
          <w:ilvl w:val="0"/>
          <w:numId w:val="1001"/>
        </w:numPr>
        <w:pStyle w:val="Compact"/>
      </w:pPr>
      <w:r>
        <w:rPr>
          <w:bCs/>
          <w:b/>
        </w:rPr>
        <w:t xml:space="preserve">International Tourists:</w:t>
      </w:r>
      <w:r>
        <w:t xml:space="preserve"> </w:t>
      </w:r>
      <w:r>
        <w:t xml:space="preserve">25% (primarily from China, Korea, Southeast Asia), seeking culturally immersive experiences beyond typical tourist traps.</w:t>
      </w:r>
    </w:p>
    <w:bookmarkEnd w:id="22"/>
    <w:bookmarkStart w:id="23" w:name="core-marketing-objectives"/>
    <w:p>
      <w:pPr>
        <w:pStyle w:val="Heading2"/>
      </w:pPr>
      <w:r>
        <w:t xml:space="preserve">Core Marketing Objectives</w:t>
      </w:r>
    </w:p>
    <w:p>
      <w:pPr>
        <w:pStyle w:val="FirstParagraph"/>
      </w:pPr>
      <w:r>
        <w:t xml:space="preserve">To establish Chef as Osaka's most recognized culinary destination through:</w:t>
      </w:r>
    </w:p>
    <w:p>
      <w:pPr>
        <w:numPr>
          <w:ilvl w:val="0"/>
          <w:numId w:val="1002"/>
        </w:numPr>
        <w:pStyle w:val="Compact"/>
      </w:pPr>
      <w:r>
        <w:t xml:space="preserve">Securing 30% brand awareness among premium diners in Osaka within 12 months.</w:t>
      </w:r>
    </w:p>
    <w:p>
      <w:pPr>
        <w:numPr>
          <w:ilvl w:val="0"/>
          <w:numId w:val="1002"/>
        </w:numPr>
        <w:pStyle w:val="Compact"/>
      </w:pPr>
      <w:r>
        <w:t xml:space="preserve">Achieving 95% reservation rate via digital channels by Month 6.</w:t>
      </w:r>
    </w:p>
    <w:p>
      <w:pPr>
        <w:numPr>
          <w:ilvl w:val="0"/>
          <w:numId w:val="1002"/>
        </w:numPr>
        <w:pStyle w:val="Compact"/>
      </w:pPr>
      <w:r>
        <w:t xml:space="preserve">Generating $850,000 in first-year revenue through strategic partnerships with luxury hotels and corporate clients.</w:t>
      </w:r>
    </w:p>
    <w:bookmarkEnd w:id="23"/>
    <w:bookmarkStart w:id="27" w:name="Xefa1a1e58793d3a0914e5d8a52ca3de07c3ac44"/>
    <w:p>
      <w:pPr>
        <w:pStyle w:val="Heading2"/>
      </w:pPr>
      <w:r>
        <w:t xml:space="preserve">Marketing Strategies: The Chef Osaka Ecosystem</w:t>
      </w:r>
    </w:p>
    <w:bookmarkStart w:id="24" w:name="product-strategy-chefs-culinary-identity"/>
    <w:p>
      <w:pPr>
        <w:pStyle w:val="Heading3"/>
      </w:pPr>
      <w:r>
        <w:t xml:space="preserve">Product Strategy: Chef's Culinary Identity</w:t>
      </w:r>
    </w:p>
    <w:p>
      <w:pPr>
        <w:pStyle w:val="FirstParagraph"/>
      </w:pPr>
      <w:r>
        <w:t xml:space="preserve">The "Chef" concept centers on hyper-seasonal menus curated by our Executive Chef, featuring Kansai-sourced ingredients (e.g., Naniwa Wagyu, Osaka kelp) reimagined through French techniques. Signature elements include:</w:t>
      </w:r>
    </w:p>
    <w:p>
      <w:pPr>
        <w:numPr>
          <w:ilvl w:val="0"/>
          <w:numId w:val="1003"/>
        </w:numPr>
        <w:pStyle w:val="Compact"/>
      </w:pPr>
      <w:r>
        <w:rPr>
          <w:iCs/>
          <w:i/>
        </w:rPr>
        <w:t xml:space="preserve">Osaka Heritage Tasting Menu:</w:t>
      </w:r>
      <w:r>
        <w:t xml:space="preserve"> </w:t>
      </w:r>
      <w:r>
        <w:t xml:space="preserve">8-course experience showcasing local history via dishes like "Dotonbori Night" (eel with yuzu foam).</w:t>
      </w:r>
    </w:p>
    <w:p>
      <w:pPr>
        <w:numPr>
          <w:ilvl w:val="0"/>
          <w:numId w:val="1003"/>
        </w:numPr>
        <w:pStyle w:val="Compact"/>
      </w:pPr>
      <w:r>
        <w:rPr>
          <w:iCs/>
          <w:i/>
        </w:rPr>
        <w:t xml:space="preserve">Chef's Table Experience:</w:t>
      </w:r>
      <w:r>
        <w:t xml:space="preserve"> </w:t>
      </w:r>
      <w:r>
        <w:t xml:space="preserve">Limited-seat intimate sessions where the Chef personally explains each dish's cultural narrative.</w:t>
      </w:r>
    </w:p>
    <w:p>
      <w:pPr>
        <w:numPr>
          <w:ilvl w:val="0"/>
          <w:numId w:val="1003"/>
        </w:numPr>
        <w:pStyle w:val="Compact"/>
      </w:pPr>
      <w:r>
        <w:rPr>
          <w:iCs/>
          <w:i/>
        </w:rPr>
        <w:t xml:space="preserve">Night Market Fusion:</w:t>
      </w:r>
      <w:r>
        <w:t xml:space="preserve"> </w:t>
      </w:r>
      <w:r>
        <w:t xml:space="preserve">Weekday evening pop-up in Dotonbori offering affordable mini-tastings (¥3,500), bridging premium and casual segments.</w:t>
      </w:r>
    </w:p>
    <w:bookmarkEnd w:id="24"/>
    <w:bookmarkStart w:id="25" w:name="pricing-place-strategic-positioning"/>
    <w:p>
      <w:pPr>
        <w:pStyle w:val="Heading3"/>
      </w:pPr>
      <w:r>
        <w:t xml:space="preserve">Pricing &amp; Place: Strategic Positioning</w:t>
      </w:r>
    </w:p>
    <w:p>
      <w:pPr>
        <w:pStyle w:val="FirstParagraph"/>
      </w:pPr>
      <w:r>
        <w:t xml:space="preserve">Pricing reflects Osaka's market:</w:t>
      </w:r>
      <w:r>
        <w:t xml:space="preserve"> </w:t>
      </w:r>
      <w:r>
        <w:t xml:space="preserve">• Main Menu: ¥18,000–¥25,000 (positioned above traditional kappo but below Tokyo Michelin stars).</w:t>
      </w:r>
      <w:r>
        <w:t xml:space="preserve"> </w:t>
      </w:r>
      <w:r>
        <w:t xml:space="preserve">• Night Market Pop-up: ¥3,500 (accessible entry point for new audiences).</w:t>
      </w:r>
      <w:r>
        <w:t xml:space="preserve"> </w:t>
      </w:r>
      <w:r>
        <w:t xml:space="preserve">Location strategy prioritizes proximity to Osaka's culinary heart:</w:t>
      </w:r>
    </w:p>
    <w:p>
      <w:pPr>
        <w:numPr>
          <w:ilvl w:val="0"/>
          <w:numId w:val="1004"/>
        </w:numPr>
        <w:pStyle w:val="Compact"/>
      </w:pPr>
      <w:r>
        <w:t xml:space="preserve">Primary Venue: 2nd-floor space in Namba’s historic "Namba Takoyaki Museum" complex (1.2M monthly foot traffic).</w:t>
      </w:r>
    </w:p>
    <w:p>
      <w:pPr>
        <w:numPr>
          <w:ilvl w:val="0"/>
          <w:numId w:val="1004"/>
        </w:numPr>
        <w:pStyle w:val="Compact"/>
      </w:pPr>
      <w:r>
        <w:t xml:space="preserve">Strategic Partnerships: Exclusive dining packages with Four Seasons Osaka and ANA InterContinental for business travelers.</w:t>
      </w:r>
    </w:p>
    <w:bookmarkEnd w:id="25"/>
    <w:bookmarkStart w:id="26" w:name="X824b34808d4622e72b2b7126c4388c8a28daa0b"/>
    <w:p>
      <w:pPr>
        <w:pStyle w:val="Heading3"/>
      </w:pPr>
      <w:r>
        <w:t xml:space="preserve">Promotion: Multi-Channel Culinary Storytelling</w:t>
      </w:r>
    </w:p>
    <w:p>
      <w:pPr>
        <w:pStyle w:val="FirstParagraph"/>
      </w:pPr>
      <w:r>
        <w:t xml:space="preserve">We deploy an integrated campaign blending digital, experiential, and PR tactics unique to Japan Osaka:</w:t>
      </w:r>
    </w:p>
    <w:p>
      <w:pPr>
        <w:numPr>
          <w:ilvl w:val="0"/>
          <w:numId w:val="1005"/>
        </w:numPr>
        <w:pStyle w:val="Compact"/>
      </w:pPr>
      <w:r>
        <w:rPr>
          <w:bCs/>
          <w:b/>
        </w:rPr>
        <w:t xml:space="preserve">Localized Social Media:</w:t>
      </w:r>
      <w:r>
        <w:t xml:space="preserve"> </w:t>
      </w:r>
      <w:r>
        <w:t xml:space="preserve">Instagram/TikTok content featuring "Chef's Market Walk" videos with local farmers (e.g., fishing at Osaka Bay), using #OsakaByChef hashtag. Collaborations with 5 micro-influencers (10K–50K followers) focused on authentic Japanese food culture.</w:t>
      </w:r>
    </w:p>
    <w:p>
      <w:pPr>
        <w:numPr>
          <w:ilvl w:val="0"/>
          <w:numId w:val="1005"/>
        </w:numPr>
        <w:pStyle w:val="Compact"/>
      </w:pPr>
      <w:r>
        <w:rPr>
          <w:bCs/>
          <w:b/>
        </w:rPr>
        <w:t xml:space="preserve">Business Partnership Program:</w:t>
      </w:r>
      <w:r>
        <w:t xml:space="preserve"> </w:t>
      </w:r>
      <w:r>
        <w:t xml:space="preserve">"Chef for Corporate" initiative offering tailored tasting menus for companies like Panasonic and Sharp, with executive chef-hosted dinners at their offices.</w:t>
      </w:r>
    </w:p>
    <w:p>
      <w:pPr>
        <w:numPr>
          <w:ilvl w:val="0"/>
          <w:numId w:val="1005"/>
        </w:numPr>
        <w:pStyle w:val="Compact"/>
      </w:pPr>
      <w:r>
        <w:rPr>
          <w:bCs/>
          <w:b/>
        </w:rPr>
        <w:t xml:space="preserve">Community Immersion:</w:t>
      </w:r>
      <w:r>
        <w:t xml:space="preserve"> </w:t>
      </w:r>
      <w:r>
        <w:t xml:space="preserve">Monthly "Kitchen to Table" workshops teaching Osaka home cooking techniques (e.g., okonomiyaki fusion) at the venue, attracting locals while generating user-generated content.</w:t>
      </w:r>
    </w:p>
    <w:p>
      <w:pPr>
        <w:numPr>
          <w:ilvl w:val="0"/>
          <w:numId w:val="1005"/>
        </w:numPr>
        <w:pStyle w:val="Compact"/>
      </w:pPr>
      <w:r>
        <w:rPr>
          <w:bCs/>
          <w:b/>
        </w:rPr>
        <w:t xml:space="preserve">PR &amp; Media Relations:</w:t>
      </w:r>
      <w:r>
        <w:t xml:space="preserve"> </w:t>
      </w:r>
      <w:r>
        <w:t xml:space="preserve">Targeting Japan's top food media (e.g.,</w:t>
      </w:r>
      <w:r>
        <w:t xml:space="preserve"> </w:t>
      </w:r>
      <w:r>
        <w:rPr>
          <w:iCs/>
          <w:i/>
        </w:rPr>
        <w:t xml:space="preserve">Nikkei Business</w:t>
      </w:r>
      <w:r>
        <w:t xml:space="preserve">,</w:t>
      </w:r>
      <w:r>
        <w:t xml:space="preserve"> </w:t>
      </w:r>
      <w:r>
        <w:rPr>
          <w:iCs/>
          <w:i/>
        </w:rPr>
        <w:t xml:space="preserve">Spoon Japan</w:t>
      </w:r>
      <w:r>
        <w:t xml:space="preserve">) with exclusive "Chef’s Story" features highlighting his journey from Paris to Osaka, emphasizing cultural respect.</w:t>
      </w:r>
    </w:p>
    <w:bookmarkEnd w:id="26"/>
    <w:bookmarkEnd w:id="27"/>
    <w:bookmarkStart w:id="28" w:name="X615372916f42a59b3e2ec7a2a422e4cbfb2dd46"/>
    <w:p>
      <w:pPr>
        <w:pStyle w:val="Heading2"/>
      </w:pPr>
      <w:r>
        <w:t xml:space="preserve">Implementation Timeline &amp; Budget Allocation</w:t>
      </w:r>
    </w:p>
    <w:p>
      <w:pPr>
        <w:pStyle w:val="FirstParagraph"/>
      </w:pPr>
      <w:r>
        <w:rPr>
          <w:bCs/>
          <w:b/>
        </w:rPr>
        <w:t xml:space="preserve">Months 1-3 (Launch Phase):</w:t>
      </w:r>
      <w:r>
        <w:t xml:space="preserve"> </w:t>
      </w:r>
      <w:r>
        <w:t xml:space="preserve">Secure venue lease, finalize Chef's menu with local suppliers (50% of budget). Focus on PR and influencer seeding. Budget: ¥4.2M.</w:t>
      </w:r>
    </w:p>
    <w:p>
      <w:pPr>
        <w:pStyle w:val="BodyText"/>
      </w:pPr>
      <w:r>
        <w:rPr>
          <w:bCs/>
          <w:b/>
        </w:rPr>
        <w:t xml:space="preserve">Months 4-6 (Growth Phase):</w:t>
      </w:r>
      <w:r>
        <w:t xml:space="preserve"> </w:t>
      </w:r>
      <w:r>
        <w:t xml:space="preserve">Launch digital campaign, begin corporate partnerships. Host first "Kitchen to Table" workshop series. Budget: ¥6.8M (70% digital ads, 25% events).</w:t>
      </w:r>
    </w:p>
    <w:p>
      <w:pPr>
        <w:pStyle w:val="BodyText"/>
      </w:pPr>
      <w:r>
        <w:rPr>
          <w:bCs/>
          <w:b/>
        </w:rPr>
        <w:t xml:space="preserve">Months 7-12 (Sustainability Phase):</w:t>
      </w:r>
      <w:r>
        <w:t xml:space="preserve"> </w:t>
      </w:r>
      <w:r>
        <w:t xml:space="preserve">Expand Night Market Pop-ups to three locations in Osaka, introduce loyalty program ("Chef's Circle") for repeat guests. Budget: ¥3.5M.</w:t>
      </w:r>
    </w:p>
    <w:p>
      <w:pPr>
        <w:pStyle w:val="BodyText"/>
      </w:pPr>
      <w:r>
        <w:t xml:space="preserve">Total Marketing Budget: ¥14.5M (7% of total startup costs), with 62% allocated to digital and community engagement—reflecting Osaka diners' media habits.</w:t>
      </w:r>
    </w:p>
    <w:bookmarkEnd w:id="28"/>
    <w:bookmarkStart w:id="29" w:name="measurement-kpis"/>
    <w:p>
      <w:pPr>
        <w:pStyle w:val="Heading2"/>
      </w:pPr>
      <w:r>
        <w:t xml:space="preserve">Measurement &amp; KPIs</w:t>
      </w:r>
    </w:p>
    <w:p>
      <w:pPr>
        <w:pStyle w:val="FirstParagraph"/>
      </w:pPr>
      <w:r>
        <w:t xml:space="preserve">Success is tracked through:</w:t>
      </w:r>
    </w:p>
    <w:p>
      <w:pPr>
        <w:numPr>
          <w:ilvl w:val="0"/>
          <w:numId w:val="1006"/>
        </w:numPr>
        <w:pStyle w:val="Compact"/>
      </w:pPr>
      <w:r>
        <w:rPr>
          <w:iCs/>
          <w:i/>
        </w:rPr>
        <w:t xml:space="preserve">Brand Awareness:</w:t>
      </w:r>
      <w:r>
        <w:t xml:space="preserve"> </w:t>
      </w:r>
      <w:r>
        <w:t xml:space="preserve">Social sentiment analysis via Brandwatch (target: 30% positive mentions in Osaka).</w:t>
      </w:r>
    </w:p>
    <w:p>
      <w:pPr>
        <w:numPr>
          <w:ilvl w:val="0"/>
          <w:numId w:val="1006"/>
        </w:numPr>
        <w:pStyle w:val="Compact"/>
      </w:pPr>
      <w:r>
        <w:rPr>
          <w:iCs/>
          <w:i/>
        </w:rPr>
        <w:t xml:space="preserve">Customer Acquisition:</w:t>
      </w:r>
      <w:r>
        <w:t xml:space="preserve"> </w:t>
      </w:r>
      <w:r>
        <w:t xml:space="preserve">Reservation source tracking (target: 45% digital, 35% corporate, 20% walk-in).</w:t>
      </w:r>
    </w:p>
    <w:p>
      <w:pPr>
        <w:numPr>
          <w:ilvl w:val="0"/>
          <w:numId w:val="1006"/>
        </w:numPr>
        <w:pStyle w:val="Compact"/>
      </w:pPr>
      <w:r>
        <w:rPr>
          <w:iCs/>
          <w:i/>
        </w:rPr>
        <w:t xml:space="preserve">Lifetime Value:</w:t>
      </w:r>
      <w:r>
        <w:t xml:space="preserve"> </w:t>
      </w:r>
      <w:r>
        <w:t xml:space="preserve">Repeat visit rate (target: 60% within first year).</w:t>
      </w:r>
    </w:p>
    <w:bookmarkEnd w:id="29"/>
    <w:bookmarkStart w:id="30" w:name="X8a63bfa2ae02a43574f5a5dc8132afd46ddaf54"/>
    <w:p>
      <w:pPr>
        <w:pStyle w:val="Heading2"/>
      </w:pPr>
      <w:r>
        <w:t xml:space="preserve">Conclusion: Chef as Osaka's Culinary Catalyst</w:t>
      </w:r>
    </w:p>
    <w:p>
      <w:pPr>
        <w:pStyle w:val="FirstParagraph"/>
      </w:pPr>
      <w:r>
        <w:t xml:space="preserve">This Marketing Plan transforms "Chef" from a restaurant into Osaka’s cultural catalyst. By embedding the concept deeply within Japan Osaka’s food identity—honoring local ingredients while elevating them through global artistry—we position it not merely as a dining destination, but as an essential experience that tells Osaka's story. The strategy capitalizes on the city's passion for culinary innovation and our Chef’s unique perspective, ensuring "Chef" becomes synonymous with elevated Japanese hospitality. As Osaka continues to attract 20 million international visitors annually (Japan National Tourism Organization), this Marketing Plan secures not just market share, but cultural resonance—proving that the right Chef in Japan Osaka can redefine fine dining itself.</w:t>
      </w:r>
    </w:p>
    <w:p>
      <w:pPr>
        <w:pStyle w:val="BodyText"/>
      </w:pPr>
      <w:r>
        <w:rPr>
          <w:bCs/>
          <w:b/>
        </w:rPr>
        <w:t xml:space="preserve">Word Count: 898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Osaka: Culinary Excellence in Japan Osaka</dc:title>
  <dc:creator/>
  <dc:language>en</dc:language>
  <cp:keywords/>
  <dcterms:created xsi:type="dcterms:W3CDTF">2026-07-23T06:22:27Z</dcterms:created>
  <dcterms:modified xsi:type="dcterms:W3CDTF">2026-07-23T06:22:27Z</dcterms:modified>
</cp:coreProperties>
</file>

<file path=docProps/custom.xml><?xml version="1.0" encoding="utf-8"?>
<Properties xmlns="http://schemas.openxmlformats.org/officeDocument/2006/custom-properties" xmlns:vt="http://schemas.openxmlformats.org/officeDocument/2006/docPropsVTypes"/>
</file>