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Japan</w:t>
      </w:r>
      <w:r>
        <w:t xml:space="preserve"> </w:t>
      </w:r>
      <w:r>
        <w:t xml:space="preserve">Tokyo</w:t>
      </w:r>
    </w:p>
    <w:bookmarkStart w:id="33" w:name="X886d7d6e0e5c864503de5a9b826d6ec6713caea"/>
    <w:p>
      <w:pPr>
        <w:pStyle w:val="Heading1"/>
      </w:pPr>
      <w:r>
        <w:t xml:space="preserve">Comprehensive Marketing Plan: Chef Brand Expansion into Japan Tokyo Market</w:t>
      </w:r>
    </w:p>
    <w:bookmarkStart w:id="20" w:name="executive-summary"/>
    <w:p>
      <w:pPr>
        <w:pStyle w:val="Heading2"/>
      </w:pPr>
      <w:r>
        <w:t xml:space="preserve">Executive Summary</w:t>
      </w:r>
    </w:p>
    <w:p>
      <w:pPr>
        <w:pStyle w:val="FirstParagraph"/>
      </w:pPr>
      <w:r>
        <w:t xml:space="preserve">This Marketing Plan outlines the strategic entry and growth framework for the global culinary brand "Chef" into Tokyo's highly competitive food market. Recognizing Japan's sophisticated gastronomic culture and Tokyo's status as a global epicenter of dining innovation, this plan details a culturally resonant approach to position Chef as a premium yet accessible culinary destination. The strategy leverages Tokyo's unique consumer preferences while addressing market gaps in authentic, chef-driven experiences that blend Japanese tradition with international flair. By executing this comprehensive Marketing Plan, Chef aims to capture 5% market share in Tokyo's premium casual dining segment within 36 months.</w:t>
      </w:r>
    </w:p>
    <w:bookmarkEnd w:id="20"/>
    <w:bookmarkStart w:id="21" w:name="market-analysis-japan-tokyo-context"/>
    <w:p>
      <w:pPr>
        <w:pStyle w:val="Heading2"/>
      </w:pPr>
      <w:r>
        <w:t xml:space="preserve">Market Analysis: Japan Tokyo Context</w:t>
      </w:r>
    </w:p>
    <w:p>
      <w:pPr>
        <w:pStyle w:val="FirstParagraph"/>
      </w:pPr>
      <w:r>
        <w:t xml:space="preserve">Tokyo represents the pinnacle of Japan's food culture, where diners expect exceptional quality, meticulous presentation, and deep respect for ingredients. The city hosts over 100,000 dining establishments with a strong preference for locally sourced ingredients and seasonal menus. Current market research reveals a growing segment of discerning consumers seeking "cultural fusion" experiences – particularly among Tokyo's 35-54 age demographic who value both Japanese culinary heritage and global influences. Competitors like Ippudo (ramen) and Tetsuya's (fine dining) dominate specific niches, but a significant opportunity exists for a brand that authentically bridges these worlds. This Marketing Plan acknowledges Japan Tokyo's unique cultural dynamics, where traditional hospitality ("omotenashi") is non-negotiable and culinary innovation must honor local sensibilities.</w:t>
      </w:r>
    </w:p>
    <w:bookmarkEnd w:id="21"/>
    <w:bookmarkStart w:id="22" w:name="target-audience-definition"/>
    <w:p>
      <w:pPr>
        <w:pStyle w:val="Heading2"/>
      </w:pPr>
      <w:r>
        <w:t xml:space="preserve">Target Audience Definition</w:t>
      </w:r>
    </w:p>
    <w:p>
      <w:pPr>
        <w:pStyle w:val="FirstParagraph"/>
      </w:pPr>
      <w:r>
        <w:t xml:space="preserve">Our primary target in Japan Tokyo consists of three refined segments:</w:t>
      </w:r>
    </w:p>
    <w:p>
      <w:pPr>
        <w:numPr>
          <w:ilvl w:val="0"/>
          <w:numId w:val="1001"/>
        </w:numPr>
        <w:pStyle w:val="Compact"/>
      </w:pPr>
      <w:r>
        <w:rPr>
          <w:bCs/>
          <w:b/>
        </w:rPr>
        <w:t xml:space="preserve">Urban Professionals (35-45):</w:t>
      </w:r>
      <w:r>
        <w:t xml:space="preserve"> </w:t>
      </w:r>
      <w:r>
        <w:t xml:space="preserve">High-income earners valuing time efficiency and premium experiences. They seek restaurants offering "chef-driven" meals that reflect Tokyo's sophisticated tastes without sacrificing authenticity.</w:t>
      </w:r>
    </w:p>
    <w:p>
      <w:pPr>
        <w:numPr>
          <w:ilvl w:val="0"/>
          <w:numId w:val="1001"/>
        </w:numPr>
        <w:pStyle w:val="Compact"/>
      </w:pPr>
      <w:r>
        <w:rPr>
          <w:bCs/>
          <w:b/>
        </w:rPr>
        <w:t xml:space="preserve">Cultural Enthusiasts (28-40):</w:t>
      </w:r>
      <w:r>
        <w:t xml:space="preserve"> </w:t>
      </w:r>
      <w:r>
        <w:t xml:space="preserve">Travelers and locals passionate about food tourism, particularly those seeking immersive culinary journeys that educate while delighting – aligning perfectly with Chef's philosophy.</w:t>
      </w:r>
    </w:p>
    <w:p>
      <w:pPr>
        <w:numPr>
          <w:ilvl w:val="0"/>
          <w:numId w:val="1001"/>
        </w:numPr>
        <w:pStyle w:val="Compact"/>
      </w:pPr>
      <w:r>
        <w:rPr>
          <w:bCs/>
          <w:b/>
        </w:rPr>
        <w:t xml:space="preserve">Corporate Clients:</w:t>
      </w:r>
      <w:r>
        <w:t xml:space="preserve"> </w:t>
      </w:r>
      <w:r>
        <w:t xml:space="preserve">Businesses needing premium venues for client entertainment in Tokyo's business districts (Marunouchi, Roppongi), where a "Chef" experience offers status and cultural credibility.</w:t>
      </w:r>
    </w:p>
    <w:bookmarkEnd w:id="22"/>
    <w:bookmarkStart w:id="23" w:name="unique-value-proposition"/>
    <w:p>
      <w:pPr>
        <w:pStyle w:val="Heading2"/>
      </w:pPr>
      <w:r>
        <w:t xml:space="preserve">Unique Value Proposition</w:t>
      </w:r>
    </w:p>
    <w:p>
      <w:pPr>
        <w:pStyle w:val="FirstParagraph"/>
      </w:pPr>
      <w:r>
        <w:t xml:space="preserve">"Chef" delivers an unparalleled fusion: meticulously crafted dishes that honor Japanese ingredients (like Hokkaido sea urchin, Kagoshima beef) through the lens of globally acclaimed culinary techniques. Unlike competitors, we integrate Tokyo's seasonal rhythms into every menu – for instance, a spring "Kaiseki-inspired tasting menu" featuring cherry blossom-infused elements. Our Marketing Plan emphasizes that Chef isn't just dining; it's an educational journey where chefs share stories behind each ingredient – directly addressing Tokyo consumers' deep appreciation for provenance and craftsmanship.</w:t>
      </w:r>
    </w:p>
    <w:bookmarkEnd w:id="23"/>
    <w:bookmarkStart w:id="28" w:name="marketing-strategies-the-4ps"/>
    <w:p>
      <w:pPr>
        <w:pStyle w:val="Heading2"/>
      </w:pPr>
      <w:r>
        <w:t xml:space="preserve">Marketing Strategies (The 4Ps)</w:t>
      </w:r>
    </w:p>
    <w:bookmarkStart w:id="24" w:name="product"/>
    <w:p>
      <w:pPr>
        <w:pStyle w:val="Heading3"/>
      </w:pPr>
      <w:r>
        <w:t xml:space="preserve">Product</w:t>
      </w:r>
    </w:p>
    <w:p>
      <w:pPr>
        <w:pStyle w:val="FirstParagraph"/>
      </w:pPr>
      <w:r>
        <w:t xml:space="preserve">We will develop a core menu featuring six rotating seasonal sets, all prepared using Japan-sourced ingredients. The Marketing Plan includes collaborating with Tokyo-based food artisans (e.g., Ibaraki egg producers, Kyoto tea masters) for exclusive ingredient partnerships. Each dish will include a QR code linking to video stories of the farmers/chefs, embedding "Chef" storytelling into the Japanese dining experience.</w:t>
      </w:r>
    </w:p>
    <w:bookmarkEnd w:id="24"/>
    <w:bookmarkStart w:id="25" w:name="price"/>
    <w:p>
      <w:pPr>
        <w:pStyle w:val="Heading3"/>
      </w:pPr>
      <w:r>
        <w:t xml:space="preserve">Price</w:t>
      </w:r>
    </w:p>
    <w:p>
      <w:pPr>
        <w:pStyle w:val="FirstParagraph"/>
      </w:pPr>
      <w:r>
        <w:t xml:space="preserve">Premium pricing strategy (¥12,000-¥25,000 per person) positioning Chef as a high-value culinary destination. This aligns with Tokyo's premium restaurant standards while offering better value than Michelin-starred competitors by focusing on accessibility without compromising quality. The Marketing Plan includes "Chef's Choice" tasting menus for first-time visitors at 20% discount, easing entry into the market.</w:t>
      </w:r>
    </w:p>
    <w:bookmarkEnd w:id="25"/>
    <w:bookmarkStart w:id="26" w:name="place"/>
    <w:p>
      <w:pPr>
        <w:pStyle w:val="Heading3"/>
      </w:pPr>
      <w:r>
        <w:t xml:space="preserve">Place</w:t>
      </w:r>
    </w:p>
    <w:p>
      <w:pPr>
        <w:pStyle w:val="FirstParagraph"/>
      </w:pPr>
      <w:r>
        <w:t xml:space="preserve">Strategic location in Tokyo's Aoyama district – a hub for culture, fashion, and high-end dining adjacent to luxury hotels (The Ritz-Carlton Tokyo) and art galleries. This Marketing Plan ensures our physical space embodies Japanese minimalism with subtle "Chef" branding, avoiding Westernized aesthetics that would alienate local patrons.</w:t>
      </w:r>
    </w:p>
    <w:bookmarkEnd w:id="26"/>
    <w:bookmarkStart w:id="27" w:name="promotion"/>
    <w:p>
      <w:pPr>
        <w:pStyle w:val="Heading3"/>
      </w:pPr>
      <w:r>
        <w:t xml:space="preserve">Promotion</w:t>
      </w:r>
    </w:p>
    <w:p>
      <w:pPr>
        <w:pStyle w:val="FirstParagraph"/>
      </w:pPr>
      <w:r>
        <w:t xml:space="preserve">Our promotional strategy combines digital precision with traditional Japanese hospitality marketing:</w:t>
      </w:r>
    </w:p>
    <w:p>
      <w:pPr>
        <w:numPr>
          <w:ilvl w:val="0"/>
          <w:numId w:val="1002"/>
        </w:numPr>
        <w:pStyle w:val="Compact"/>
      </w:pPr>
      <w:r>
        <w:rPr>
          <w:bCs/>
          <w:b/>
        </w:rPr>
        <w:t xml:space="preserve">Cultural Partnerships:</w:t>
      </w:r>
      <w:r>
        <w:t xml:space="preserve"> </w:t>
      </w:r>
      <w:r>
        <w:t xml:space="preserve">Collaborations with Tokyo-based cultural institutions (e.g., Tokyo National Museum, Ghibli Museum) for themed events like "Seasonal Kaiseki &amp; Art" evenings.</w:t>
      </w:r>
    </w:p>
    <w:p>
      <w:pPr>
        <w:numPr>
          <w:ilvl w:val="0"/>
          <w:numId w:val="1002"/>
        </w:numPr>
        <w:pStyle w:val="Compact"/>
      </w:pPr>
      <w:r>
        <w:rPr>
          <w:bCs/>
          <w:b/>
        </w:rPr>
        <w:t xml:space="preserve">Local Influencer Strategy:</w:t>
      </w:r>
      <w:r>
        <w:t xml:space="preserve"> </w:t>
      </w:r>
      <w:r>
        <w:t xml:space="preserve">Engaging respected Japanese food critics (not just social media influencers) like Masaharu Morimoto for exclusive tasting sessions. All content emphasizes Chef's respect for Japanese culinary heritage.</w:t>
      </w:r>
    </w:p>
    <w:p>
      <w:pPr>
        <w:numPr>
          <w:ilvl w:val="0"/>
          <w:numId w:val="1002"/>
        </w:numPr>
        <w:pStyle w:val="Compact"/>
      </w:pPr>
      <w:r>
        <w:rPr>
          <w:bCs/>
          <w:b/>
        </w:rPr>
        <w:t xml:space="preserve">Omotenashi Digital Experience:</w:t>
      </w:r>
      <w:r>
        <w:t xml:space="preserve"> </w:t>
      </w:r>
      <w:r>
        <w:t xml:space="preserve">A bilingual app offering reservation concierge services with "omotenashi" principles – including real-time updates on ingredient sourcing and chef notes in Japanese/English.</w:t>
      </w:r>
    </w:p>
    <w:bookmarkEnd w:id="27"/>
    <w:bookmarkEnd w:id="28"/>
    <w:bookmarkStart w:id="29" w:name="cultural-integration-protocol"/>
    <w:p>
      <w:pPr>
        <w:pStyle w:val="Heading2"/>
      </w:pPr>
      <w:r>
        <w:t xml:space="preserve">Cultural Integration Protocol</w:t>
      </w:r>
    </w:p>
    <w:p>
      <w:pPr>
        <w:pStyle w:val="FirstParagraph"/>
      </w:pPr>
      <w:r>
        <w:t xml:space="preserve">This Marketing Plan mandates full cultural adaptation: All staff will undergo intensive training in Japanese hospitality protocols, with menu descriptions written by native linguists to avoid translation errors. We implement "Chef's Welcome" – a personalized greeting using the guest's name and preferred language (Japanese/English) upon arrival, embodying Tokyo's omotenashi tradition. Our Marketing Plan also includes monthly community events like "Sakura Seasonal Cooking Workshops" at local community centers, strengthening Chef's integration into Tokyo life.</w:t>
      </w:r>
    </w:p>
    <w:bookmarkEnd w:id="29"/>
    <w:bookmarkStart w:id="30" w:name="budget-timeline"/>
    <w:p>
      <w:pPr>
        <w:pStyle w:val="Heading2"/>
      </w:pPr>
      <w:r>
        <w:t xml:space="preserve">Budget &amp; Timeline</w:t>
      </w:r>
    </w:p>
    <w:p>
      <w:pPr>
        <w:pStyle w:val="FirstParagraph"/>
      </w:pPr>
      <w:r>
        <w:t xml:space="preserve">Initial investment: ¥150 million (including location build-out, cultural training, and launch campaign). The Marketing Plan allocates 45% to localization efforts (ingredient sourcing partnerships), 30% to premium influencer/cultural collaborations, and 25% to digital experience development. Key milestones:</w:t>
      </w:r>
    </w:p>
    <w:p>
      <w:pPr>
        <w:numPr>
          <w:ilvl w:val="0"/>
          <w:numId w:val="1003"/>
        </w:numPr>
        <w:pStyle w:val="Compact"/>
      </w:pPr>
      <w:r>
        <w:rPr>
          <w:bCs/>
          <w:b/>
        </w:rPr>
        <w:t xml:space="preserve">Months 1-3:</w:t>
      </w:r>
      <w:r>
        <w:t xml:space="preserve"> </w:t>
      </w:r>
      <w:r>
        <w:t xml:space="preserve">Cultural immersion training for all staff; partnership signings with Japanese suppliers.</w:t>
      </w:r>
    </w:p>
    <w:p>
      <w:pPr>
        <w:numPr>
          <w:ilvl w:val="0"/>
          <w:numId w:val="1003"/>
        </w:numPr>
        <w:pStyle w:val="Compact"/>
      </w:pPr>
      <w:r>
        <w:rPr>
          <w:bCs/>
          <w:b/>
        </w:rPr>
        <w:t xml:space="preserve">Months 4-6:</w:t>
      </w:r>
      <w:r>
        <w:t xml:space="preserve"> </w:t>
      </w:r>
      <w:r>
        <w:t xml:space="preserve">Soft launch with invited local food critics; "Omotenashi Experience" app release.</w:t>
      </w:r>
    </w:p>
    <w:p>
      <w:pPr>
        <w:numPr>
          <w:ilvl w:val="0"/>
          <w:numId w:val="1003"/>
        </w:numPr>
        <w:pStyle w:val="Compact"/>
      </w:pPr>
      <w:r>
        <w:rPr>
          <w:bCs/>
          <w:b/>
        </w:rPr>
        <w:t xml:space="preserve">Months 7-12:</w:t>
      </w:r>
      <w:r>
        <w:t xml:space="preserve"> </w:t>
      </w:r>
      <w:r>
        <w:t xml:space="preserve">Full-scale marketing campaign with cultural events; target: 60% reservation occupancy.</w:t>
      </w:r>
    </w:p>
    <w:bookmarkEnd w:id="30"/>
    <w:bookmarkStart w:id="31" w:name="evaluation-metrics"/>
    <w:p>
      <w:pPr>
        <w:pStyle w:val="Heading2"/>
      </w:pPr>
      <w:r>
        <w:t xml:space="preserve">Evaluation Metrics</w:t>
      </w:r>
    </w:p>
    <w:p>
      <w:pPr>
        <w:pStyle w:val="FirstParagraph"/>
      </w:pPr>
      <w:r>
        <w:t xml:space="preserve">We measure success through Japan Tokyo-specific KPIs beyond standard metrics:</w:t>
      </w:r>
    </w:p>
    <w:p>
      <w:pPr>
        <w:numPr>
          <w:ilvl w:val="0"/>
          <w:numId w:val="1004"/>
        </w:numPr>
        <w:pStyle w:val="Compact"/>
      </w:pPr>
      <w:r>
        <w:rPr>
          <w:bCs/>
          <w:b/>
        </w:rPr>
        <w:t xml:space="preserve">Cultural Resonance Score:</w:t>
      </w:r>
      <w:r>
        <w:t xml:space="preserve"> </w:t>
      </w:r>
      <w:r>
        <w:t xml:space="preserve">Measured via post-visit surveys asking "Did Chef respect Japanese culinary traditions?" (Target: 85% positive).</w:t>
      </w:r>
    </w:p>
    <w:p>
      <w:pPr>
        <w:numPr>
          <w:ilvl w:val="0"/>
          <w:numId w:val="1004"/>
        </w:numPr>
        <w:pStyle w:val="Compact"/>
      </w:pPr>
      <w:r>
        <w:rPr>
          <w:bCs/>
          <w:b/>
        </w:rPr>
        <w:t xml:space="preserve">Local Loyalty Rate:</w:t>
      </w:r>
      <w:r>
        <w:t xml:space="preserve"> </w:t>
      </w:r>
      <w:r>
        <w:t xml:space="preserve">Repeat visitors from Tokyo (vs. tourists) – Target: 40% within Year 1.</w:t>
      </w:r>
    </w:p>
    <w:p>
      <w:pPr>
        <w:numPr>
          <w:ilvl w:val="0"/>
          <w:numId w:val="1004"/>
        </w:numPr>
        <w:pStyle w:val="Compact"/>
      </w:pPr>
      <w:r>
        <w:rPr>
          <w:bCs/>
          <w:b/>
        </w:rPr>
        <w:t xml:space="preserve">Omotenashi Engagement:</w:t>
      </w:r>
      <w:r>
        <w:t xml:space="preserve"> </w:t>
      </w:r>
      <w:r>
        <w:t xml:space="preserve">Social media sentiment focusing on "hospitality" mentions (Target: +35% year-over-year).</w:t>
      </w:r>
    </w:p>
    <w:bookmarkEnd w:id="31"/>
    <w:bookmarkStart w:id="32" w:name="conclusion"/>
    <w:p>
      <w:pPr>
        <w:pStyle w:val="Heading2"/>
      </w:pPr>
      <w:r>
        <w:t xml:space="preserve">Conclusion</w:t>
      </w:r>
    </w:p>
    <w:p>
      <w:pPr>
        <w:pStyle w:val="FirstParagraph"/>
      </w:pPr>
      <w:r>
        <w:t xml:space="preserve">This Marketing Plan positions Chef not as a foreign brand entering Japan Tokyo, but as a respectful cultural collaborator. By deeply embedding Japanese traditions into every aspect of the dining experience – from ingredient sourcing to staff training to menu storytelling – Chef will transcend typical "international restaurant" expectations. The success of this initiative will redefine global culinary hospitality standards in Japan's most discerning market. As the Marketing Plan demonstrates, Chef's true value lies not in exporting cuisine, but in creating a locally rooted experience that honors Tokyo's culinary soul while introducing fresh perspectives. This strategic approach ensures Chef becomes synonymous with elevated dining innovation within Japan Tokyo’s elite gastronomic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Japan Tokyo</dc:title>
  <dc:creator/>
  <dc:language>en</dc:language>
  <cp:keywords/>
  <dcterms:created xsi:type="dcterms:W3CDTF">2026-07-21T16:30:43Z</dcterms:created>
  <dcterms:modified xsi:type="dcterms:W3CDTF">2026-07-21T16:30:43Z</dcterms:modified>
</cp:coreProperties>
</file>

<file path=docProps/custom.xml><?xml version="1.0" encoding="utf-8"?>
<Properties xmlns="http://schemas.openxmlformats.org/officeDocument/2006/custom-properties" xmlns:vt="http://schemas.openxmlformats.org/officeDocument/2006/docPropsVTypes"/>
</file>