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Kenya</w:t>
      </w:r>
      <w:r>
        <w:t xml:space="preserve"> </w:t>
      </w:r>
      <w:r>
        <w:t xml:space="preserve">Nairobi</w:t>
      </w:r>
    </w:p>
    <w:bookmarkStart w:id="32" w:name="X5e9f1aa47ae5de1531bca62e5ff9b44def3fda1"/>
    <w:p>
      <w:pPr>
        <w:pStyle w:val="Heading1"/>
      </w:pPr>
      <w:r>
        <w:t xml:space="preserve">Comprehensive Marketing Plan for "Chef's Culinary Experience" in Kenya Nairobi</w:t>
      </w:r>
    </w:p>
    <w:bookmarkStart w:id="20" w:name="executive-summary"/>
    <w:p>
      <w:pPr>
        <w:pStyle w:val="Heading2"/>
      </w:pPr>
      <w:r>
        <w:t xml:space="preserve">Executive Summary</w:t>
      </w:r>
    </w:p>
    <w:p>
      <w:pPr>
        <w:pStyle w:val="FirstParagraph"/>
      </w:pPr>
      <w:r>
        <w:t xml:space="preserve">This Marketing Plan outlines a strategic roadmap to establish "Chef's Culinary Experience" as Nairobi's premier chef-driven dining and catering service within the vibrant Kenyan market. Targeting upscale urban households, corporate clients, and event planners in Kenya Nairobi, this plan leverages local culinary traditions with modern innovation. The initiative will position our Chef as a cultural ambassador of Kenyan cuisine while delivering exceptional dining experiences. With an investment of KES 12 million over 18 months, we project profitability by Month 14 and capture 7% market share in Nairobi's premium catering segment within two years.</w:t>
      </w:r>
    </w:p>
    <w:bookmarkEnd w:id="20"/>
    <w:bookmarkStart w:id="21" w:name="situation-analysis-kenya-nairobi-context"/>
    <w:p>
      <w:pPr>
        <w:pStyle w:val="Heading2"/>
      </w:pPr>
      <w:r>
        <w:t xml:space="preserve">Situation Analysis: Kenya Nairobi Context</w:t>
      </w:r>
    </w:p>
    <w:p>
      <w:pPr>
        <w:pStyle w:val="FirstParagraph"/>
      </w:pPr>
      <w:r>
        <w:t xml:space="preserve">Nairobi's culinary landscape presents unique opportunities. As Africa's most dynamic business hub, Kenya Nairobi boasts a growing affluent population (18% of residents earn above KES 500,000 monthly) with rising demand for authentic yet refined Kenyan dining experiences. Current market gaps include:</w:t>
      </w:r>
    </w:p>
    <w:p>
      <w:pPr>
        <w:numPr>
          <w:ilvl w:val="0"/>
          <w:numId w:val="1001"/>
        </w:numPr>
        <w:pStyle w:val="Compact"/>
      </w:pPr>
      <w:r>
        <w:t xml:space="preserve">Limited premium services combining traditional Kenyan ingredients with contemporary presentation</w:t>
      </w:r>
    </w:p>
    <w:p>
      <w:pPr>
        <w:numPr>
          <w:ilvl w:val="0"/>
          <w:numId w:val="1001"/>
        </w:numPr>
        <w:pStyle w:val="Compact"/>
      </w:pPr>
      <w:r>
        <w:t xml:space="preserve">Over-reliance on foreign culinary concepts in upscale venues</w:t>
      </w:r>
    </w:p>
    <w:p>
      <w:pPr>
        <w:numPr>
          <w:ilvl w:val="0"/>
          <w:numId w:val="1001"/>
        </w:numPr>
        <w:pStyle w:val="Compact"/>
      </w:pPr>
      <w:r>
        <w:t xml:space="preserve">Insufficient chef-led experiential offerings for corporate events and private functions</w:t>
      </w:r>
    </w:p>
    <w:p>
      <w:pPr>
        <w:pStyle w:val="FirstParagraph"/>
      </w:pPr>
      <w:r>
        <w:t xml:space="preserve">Competitor analysis reveals that established restaurants like The Norfolk and Muthurwa's focus on international cuisine, while local eateries lack our Chef's signature fusion approach. This gap creates a compelling opportunity to become Nairobi's go-to destination for culturally rooted gourmet experiences.</w:t>
      </w:r>
    </w:p>
    <w:bookmarkEnd w:id="21"/>
    <w:bookmarkStart w:id="22" w:name="target-audience-in-kenya-nairobi"/>
    <w:p>
      <w:pPr>
        <w:pStyle w:val="Heading2"/>
      </w:pPr>
      <w:r>
        <w:t xml:space="preserve">Target Audience in Kenya Nairobi</w:t>
      </w:r>
    </w:p>
    <w:p>
      <w:pPr>
        <w:pStyle w:val="FirstParagraph"/>
      </w:pPr>
      <w:r>
        <w:t xml:space="preserve">We've segmented our primary audience within Kenya Nairobi:</w:t>
      </w:r>
    </w:p>
    <w:p>
      <w:pPr>
        <w:numPr>
          <w:ilvl w:val="0"/>
          <w:numId w:val="1002"/>
        </w:numPr>
        <w:pStyle w:val="Compact"/>
      </w:pPr>
      <w:r>
        <w:rPr>
          <w:bCs/>
          <w:b/>
        </w:rPr>
        <w:t xml:space="preserve">Urban Professionals (60%)</w:t>
      </w:r>
      <w:r>
        <w:t xml:space="preserve">: 30-45 year olds in Westlands, Karen, and Gigiri earning KES 300K+, seeking elevated dining for celebrations and work events. They value Chef-curated menus that showcase Kenyan heritage.</w:t>
      </w:r>
    </w:p>
    <w:p>
      <w:pPr>
        <w:numPr>
          <w:ilvl w:val="0"/>
          <w:numId w:val="1002"/>
        </w:numPr>
        <w:pStyle w:val="Compact"/>
      </w:pPr>
      <w:r>
        <w:rPr>
          <w:bCs/>
          <w:b/>
        </w:rPr>
        <w:t xml:space="preserve">Corporate Clients (25%)</w:t>
      </w:r>
      <w:r>
        <w:t xml:space="preserve">: Multinational HQs (e.g., Safaricom, Barclays) requiring premium event catering for conferences and client entertaining in Nairobi. They prioritize cultural authenticity to impress international delegates.</w:t>
      </w:r>
    </w:p>
    <w:p>
      <w:pPr>
        <w:numPr>
          <w:ilvl w:val="0"/>
          <w:numId w:val="1002"/>
        </w:numPr>
        <w:pStyle w:val="Compact"/>
      </w:pPr>
      <w:r>
        <w:rPr>
          <w:bCs/>
          <w:b/>
        </w:rPr>
        <w:t xml:space="preserve">High-End Event Planners (15%)</w:t>
      </w:r>
      <w:r>
        <w:t xml:space="preserve">: Agencies managing weddings and corporate functions across Kenya Nairobi who need reliable chef partnerships for signature menu development.</w:t>
      </w:r>
    </w:p>
    <w:bookmarkEnd w:id="22"/>
    <w:bookmarkStart w:id="23" w:name="marketing-objectives"/>
    <w:p>
      <w:pPr>
        <w:pStyle w:val="Heading2"/>
      </w:pPr>
      <w:r>
        <w:t xml:space="preserve">Marketing Objectives</w:t>
      </w:r>
    </w:p>
    <w:p>
      <w:pPr>
        <w:pStyle w:val="FirstParagraph"/>
      </w:pPr>
      <w:r>
        <w:t xml:space="preserve">Within 18 months, our Marketing Plan targets:</w:t>
      </w:r>
    </w:p>
    <w:p>
      <w:pPr>
        <w:numPr>
          <w:ilvl w:val="0"/>
          <w:numId w:val="1003"/>
        </w:numPr>
        <w:pStyle w:val="Compact"/>
      </w:pPr>
      <w:r>
        <w:t xml:space="preserve">Achieve KES 35 million in revenue through Chef-driven services (60% catering, 40% dine-in)</w:t>
      </w:r>
    </w:p>
    <w:p>
      <w:pPr>
        <w:numPr>
          <w:ilvl w:val="0"/>
          <w:numId w:val="1003"/>
        </w:numPr>
        <w:pStyle w:val="Compact"/>
      </w:pPr>
      <w:r>
        <w:t xml:space="preserve">Secure contracts with 25 corporate clients in Nairobi (e.g., financial institutions, embassies)</w:t>
      </w:r>
    </w:p>
    <w:bookmarkEnd w:id="23"/>
    <w:bookmarkStart w:id="28" w:name="marketing-strategies-tactics-for-nairobi"/>
    <w:p>
      <w:pPr>
        <w:pStyle w:val="Heading2"/>
      </w:pPr>
      <w:r>
        <w:t xml:space="preserve">Marketing Strategies &amp; Tactics for Nairobi</w:t>
      </w:r>
    </w:p>
    <w:bookmarkStart w:id="24" w:name="X107b22013504ff0f601159abbf18ec85b8888d5"/>
    <w:p>
      <w:pPr>
        <w:pStyle w:val="Heading3"/>
      </w:pPr>
      <w:r>
        <w:t xml:space="preserve">Product Strategy: Chef-Centric Value Proposition</w:t>
      </w:r>
    </w:p>
    <w:p>
      <w:pPr>
        <w:pStyle w:val="FirstParagraph"/>
      </w:pPr>
      <w:r>
        <w:t xml:space="preserve">Our core offering revolves around the Chef's expertise:</w:t>
      </w:r>
    </w:p>
    <w:p>
      <w:pPr>
        <w:numPr>
          <w:ilvl w:val="0"/>
          <w:numId w:val="1004"/>
        </w:numPr>
        <w:pStyle w:val="Compact"/>
      </w:pPr>
      <w:r>
        <w:rPr>
          <w:bCs/>
          <w:b/>
        </w:rPr>
        <w:t xml:space="preserve">Signature Menus</w:t>
      </w:r>
      <w:r>
        <w:t xml:space="preserve">: "Kenya Heritage Tasting" (featuring Lake Victoria fish, nyama choma fusion, and indigenous fruits like muzungu)</w:t>
      </w:r>
    </w:p>
    <w:p>
      <w:pPr>
        <w:numPr>
          <w:ilvl w:val="0"/>
          <w:numId w:val="1004"/>
        </w:numPr>
        <w:pStyle w:val="Compact"/>
      </w:pPr>
      <w:r>
        <w:rPr>
          <w:bCs/>
          <w:b/>
        </w:rPr>
        <w:t xml:space="preserve">Customization</w:t>
      </w:r>
      <w:r>
        <w:t xml:space="preserve">: Chef-led consultations for events – Nairobi clients receive bespoke menus reflecting their cultural or corporate identity</w:t>
      </w:r>
    </w:p>
    <w:p>
      <w:pPr>
        <w:numPr>
          <w:ilvl w:val="0"/>
          <w:numId w:val="1004"/>
        </w:numPr>
        <w:pStyle w:val="Compact"/>
      </w:pPr>
      <w:r>
        <w:rPr>
          <w:bCs/>
          <w:b/>
        </w:rPr>
        <w:t xml:space="preserve">Experience Enhancement</w:t>
      </w:r>
      <w:r>
        <w:t xml:space="preserve">: Live chef demonstrations during corporate events in Kenya Nairobi venues (e.g., at The Hub, Protea Hotel)</w:t>
      </w:r>
    </w:p>
    <w:bookmarkEnd w:id="24"/>
    <w:bookmarkStart w:id="25" w:name="distribution-location-strategy"/>
    <w:p>
      <w:pPr>
        <w:pStyle w:val="Heading3"/>
      </w:pPr>
      <w:r>
        <w:t xml:space="preserve">Distribution &amp; Location Strategy</w:t>
      </w:r>
    </w:p>
    <w:p>
      <w:pPr>
        <w:pStyle w:val="FirstParagraph"/>
      </w:pPr>
      <w:r>
        <w:t xml:space="preserve">Operating from a central Nairobi kitchen (Ngong Road) with mobile chef services across all key neighborhoods:</w:t>
      </w:r>
    </w:p>
    <w:p>
      <w:pPr>
        <w:numPr>
          <w:ilvl w:val="0"/>
          <w:numId w:val="1005"/>
        </w:numPr>
        <w:pStyle w:val="Compact"/>
      </w:pPr>
      <w:r>
        <w:t xml:space="preserve">Pop-up dine-in events at Nairobi's premium venues (e.g., Karen Ballroom, City Market)</w:t>
      </w:r>
    </w:p>
    <w:p>
      <w:pPr>
        <w:numPr>
          <w:ilvl w:val="0"/>
          <w:numId w:val="1005"/>
        </w:numPr>
        <w:pStyle w:val="Compact"/>
      </w:pPr>
      <w:r>
        <w:t xml:space="preserve">Delivery partnerships with Bolt Food for same-day service in 90% of Nairobi</w:t>
      </w:r>
    </w:p>
    <w:p>
      <w:pPr>
        <w:numPr>
          <w:ilvl w:val="0"/>
          <w:numId w:val="1005"/>
        </w:numPr>
        <w:pStyle w:val="Compact"/>
      </w:pPr>
      <w:r>
        <w:t xml:space="preserve">Strategic venue partnerships with high-traffic locations like The Village Market and Jua Kali Arts Center</w:t>
      </w:r>
    </w:p>
    <w:bookmarkEnd w:id="25"/>
    <w:bookmarkStart w:id="26" w:name="Xd6d00039ce3009d5b296fa72d2991468f0afae6"/>
    <w:p>
      <w:pPr>
        <w:pStyle w:val="Heading3"/>
      </w:pPr>
      <w:r>
        <w:t xml:space="preserve">Pricing Strategy for Kenya Nairobi Market</w:t>
      </w:r>
    </w:p>
    <w:p>
      <w:pPr>
        <w:pStyle w:val="FirstParagraph"/>
      </w:pPr>
      <w:r>
        <w:t xml:space="preserve">Value-based pricing reflecting the Chef's expertise:</w:t>
      </w:r>
    </w:p>
    <w:p>
      <w:pPr>
        <w:numPr>
          <w:ilvl w:val="0"/>
          <w:numId w:val="1006"/>
        </w:numPr>
        <w:pStyle w:val="Compact"/>
      </w:pPr>
      <w:r>
        <w:t xml:space="preserve">Catering: Starting at KES 2,500/person (premium tier: KES 6,500/person with Chef consultation)</w:t>
      </w:r>
    </w:p>
    <w:p>
      <w:pPr>
        <w:numPr>
          <w:ilvl w:val="0"/>
          <w:numId w:val="1006"/>
        </w:numPr>
        <w:pStyle w:val="Compact"/>
      </w:pPr>
      <w:r>
        <w:t xml:space="preserve">Dine-in: Set menus from KES 1,800 – positioned as "affordable luxury" for Nairobi's market</w:t>
      </w:r>
    </w:p>
    <w:p>
      <w:pPr>
        <w:numPr>
          <w:ilvl w:val="0"/>
          <w:numId w:val="1006"/>
        </w:numPr>
        <w:pStyle w:val="Compact"/>
      </w:pPr>
      <w:r>
        <w:t xml:space="preserve">CORPORATE PACKAGES: Tiered pricing based on event size (e.g., KES 50,000 for 3-hour lunch meeting)</w:t>
      </w:r>
    </w:p>
    <w:bookmarkEnd w:id="26"/>
    <w:bookmarkStart w:id="27" w:name="X9a13d366093c3242099a860abf988f9e62d4153"/>
    <w:p>
      <w:pPr>
        <w:pStyle w:val="Heading3"/>
      </w:pPr>
      <w:r>
        <w:t xml:space="preserve">Promotion Strategy: Chef-Driven Brand Storytelling</w:t>
      </w:r>
    </w:p>
    <w:p>
      <w:pPr>
        <w:pStyle w:val="FirstParagraph"/>
      </w:pPr>
      <w:r>
        <w:t xml:space="preserve">Our campaign centers on the Chef's journey and Nairobi roots:</w:t>
      </w:r>
    </w:p>
    <w:p>
      <w:pPr>
        <w:numPr>
          <w:ilvl w:val="0"/>
          <w:numId w:val="1007"/>
        </w:numPr>
        <w:pStyle w:val="Compact"/>
      </w:pPr>
      <w:r>
        <w:rPr>
          <w:bCs/>
          <w:b/>
        </w:rPr>
        <w:t xml:space="preserve">Launch Event: "Nairobi Flavors Uncovered"</w:t>
      </w:r>
      <w:r>
        <w:t xml:space="preserve">: Free pop-up dinner at Nairobi National Museum featuring our Chef, generating media coverage in Daily Nation and Citizen TV.</w:t>
      </w:r>
    </w:p>
    <w:p>
      <w:pPr>
        <w:numPr>
          <w:ilvl w:val="0"/>
          <w:numId w:val="1007"/>
        </w:numPr>
        <w:pStyle w:val="Compact"/>
      </w:pPr>
      <w:r>
        <w:rPr>
          <w:bCs/>
          <w:b/>
        </w:rPr>
        <w:t xml:space="preserve">Content Marketing</w:t>
      </w:r>
      <w:r>
        <w:t xml:space="preserve">:</w:t>
      </w:r>
    </w:p>
    <w:p>
      <w:pPr>
        <w:numPr>
          <w:ilvl w:val="1"/>
          <w:numId w:val="1008"/>
        </w:numPr>
        <w:pStyle w:val="Compact"/>
      </w:pPr>
      <w:r>
        <w:t xml:space="preserve">Daily Instagram Reels showing Chef sourcing ingredients from Ngong Market</w:t>
      </w:r>
    </w:p>
    <w:p>
      <w:pPr>
        <w:numPr>
          <w:ilvl w:val="1"/>
          <w:numId w:val="1008"/>
        </w:numPr>
        <w:pStyle w:val="Compact"/>
      </w:pPr>
      <w:r>
        <w:t xml:space="preserve">YouTube series: "Chef's Nairobi Kitchen" – showcasing Kenyan recipes with local vendors (e.g., Mwamba Fresh)</w:t>
      </w:r>
    </w:p>
    <w:p>
      <w:pPr>
        <w:numPr>
          <w:ilvl w:val="0"/>
          <w:numId w:val="1007"/>
        </w:numPr>
        <w:pStyle w:val="Compact"/>
      </w:pPr>
      <w:r>
        <w:rPr>
          <w:bCs/>
          <w:b/>
        </w:rPr>
        <w:t xml:space="preserve">Strategic Partnerships</w:t>
      </w:r>
      <w:r>
        <w:t xml:space="preserve">:</w:t>
      </w:r>
    </w:p>
    <w:p>
      <w:pPr>
        <w:numPr>
          <w:ilvl w:val="1"/>
          <w:numId w:val="1009"/>
        </w:numPr>
        <w:pStyle w:val="Compact"/>
      </w:pPr>
      <w:r>
        <w:t xml:space="preserve">Collaboration with Nairobi-based influencers (e.g., @NairobiEats) for authentic reviews</w:t>
      </w:r>
    </w:p>
    <w:p>
      <w:pPr>
        <w:numPr>
          <w:ilvl w:val="1"/>
          <w:numId w:val="1009"/>
        </w:numPr>
        <w:pStyle w:val="Compact"/>
      </w:pPr>
      <w:r>
        <w:t xml:space="preserve">Partnership with Kenya Tourism Board for "Cultural Dining" promotion at safari lodges near Nairobi</w:t>
      </w:r>
    </w:p>
    <w:p>
      <w:pPr>
        <w:numPr>
          <w:ilvl w:val="0"/>
          <w:numId w:val="1007"/>
        </w:numPr>
        <w:pStyle w:val="Compact"/>
      </w:pPr>
      <w:r>
        <w:rPr>
          <w:bCs/>
          <w:b/>
        </w:rPr>
        <w:t xml:space="preserve">Local PR</w:t>
      </w:r>
      <w:r>
        <w:t xml:space="preserve">: Press releases to Nairobi-centric media (The Standard, Business Daily) highlighting Chef's role in preserving Kenyan culinary heritage.</w:t>
      </w:r>
    </w:p>
    <w:bookmarkEnd w:id="27"/>
    <w:bookmarkEnd w:id="28"/>
    <w:bookmarkStart w:id="29" w:name="budget-allocation-kenya-nairobi-focus"/>
    <w:p>
      <w:pPr>
        <w:pStyle w:val="Heading2"/>
      </w:pPr>
      <w:r>
        <w:t xml:space="preserve">Budget Allocation: Kenya Nairobi Focus</w:t>
      </w:r>
    </w:p>
    <w:p>
      <w:pPr>
        <w:pStyle w:val="FirstParagraph"/>
      </w:pPr>
      <w:r>
        <w:t xml:space="preserve">Category</w:t>
      </w:r>
    </w:p>
    <w:p>
      <w:pPr>
        <w:pStyle w:val="BodyText"/>
      </w:pPr>
      <w:r>
        <w:t xml:space="preserve">Allocation (KES)</w:t>
      </w:r>
    </w:p>
    <w:p>
      <w:pPr>
        <w:pStyle w:val="BodyText"/>
      </w:pPr>
      <w:r>
        <w:t xml:space="preserve">Key Activities in Nairobi</w:t>
      </w:r>
    </w:p>
    <w:p>
      <w:pPr>
        <w:pStyle w:val="BodyText"/>
      </w:pPr>
      <w:r>
        <w:t xml:space="preserve">Digital Marketing</w:t>
      </w:r>
    </w:p>
    <w:p>
      <w:pPr>
        <w:pStyle w:val="BodyText"/>
      </w:pPr>
      <w:r>
        <w:t xml:space="preserve">3,800,000</w:t>
      </w:r>
    </w:p>
    <w:p>
      <w:pPr>
        <w:pStyle w:val="BodyText"/>
      </w:pPr>
      <w:r>
        <w:t xml:space="preserve">Influencer collabs, Google Ads targeting "catering Nairobi," Instagram geo-fencing near Karen</w:t>
      </w:r>
    </w:p>
    <w:p>
      <w:pPr>
        <w:pStyle w:val="BodyText"/>
      </w:pPr>
      <w:r>
        <w:t xml:space="preserve">PR &amp; Events</w:t>
      </w:r>
    </w:p>
    <w:p>
      <w:pPr>
        <w:pStyle w:val="BodyText"/>
      </w:pPr>
      <w:r>
        <w:t xml:space="preserve">2,450,000</w:t>
      </w:r>
    </w:p>
    <w:p>
      <w:pPr>
        <w:pStyle w:val="BodyText"/>
      </w:pPr>
      <w:r>
        <w:t xml:space="preserve">Nairobi launch event (KES 850k), corporate tasting sessions at 12 venues</w:t>
      </w:r>
    </w:p>
    <w:p>
      <w:pPr>
        <w:pStyle w:val="BodyText"/>
      </w:pPr>
      <w:r>
        <w:t xml:space="preserve">Content Production</w:t>
      </w:r>
    </w:p>
    <w:p>
      <w:pPr>
        <w:pStyle w:val="BodyText"/>
      </w:pPr>
      <w:r>
        <w:t xml:space="preserve">1,950,000</w:t>
      </w:r>
    </w:p>
    <w:p>
      <w:pPr>
        <w:pStyle w:val="BodyText"/>
      </w:pPr>
      <w:r>
        <w:t xml:space="preserve">Video series filmed across Nairobi locations (Ngong Market, Uhuru Highway)</w:t>
      </w:r>
    </w:p>
    <w:p>
      <w:pPr>
        <w:pStyle w:val="BodyText"/>
      </w:pPr>
      <w:r>
        <w:t xml:space="preserve">Distribution</w:t>
      </w:r>
    </w:p>
    <w:p>
      <w:pPr>
        <w:pStyle w:val="BodyText"/>
      </w:pPr>
      <w:r>
        <w:t xml:space="preserve">2,350,000</w:t>
      </w:r>
    </w:p>
    <w:p>
      <w:pPr>
        <w:pStyle w:val="BodyText"/>
      </w:pPr>
      <w:r>
        <w:t xml:space="preserve">Mobility vans for Nairobi delivery; partnership with Bolt Food platform</w:t>
      </w:r>
    </w:p>
    <w:p>
      <w:pPr>
        <w:pStyle w:val="BodyText"/>
      </w:pPr>
      <w:r>
        <w:t xml:space="preserve">Total</w:t>
      </w:r>
    </w:p>
    <w:p>
      <w:pPr>
        <w:pStyle w:val="BodyText"/>
      </w:pPr>
      <w:r>
        <w:t xml:space="preserve">12,550,000</w:t>
      </w:r>
    </w:p>
    <w:bookmarkEnd w:id="29"/>
    <w:bookmarkStart w:id="30" w:name="X0ed26a02cd50522c636ad0ac2bc219c098b7ba6"/>
    <w:p>
      <w:pPr>
        <w:pStyle w:val="Heading2"/>
      </w:pPr>
      <w:r>
        <w:t xml:space="preserve">Timeline &amp; Measurement for Kenya Nairobi Execution</w:t>
      </w:r>
    </w:p>
    <w:p>
      <w:pPr>
        <w:pStyle w:val="FirstParagraph"/>
      </w:pPr>
      <w:r>
        <w:rPr>
          <w:bCs/>
          <w:b/>
        </w:rPr>
        <w:t xml:space="preserve">Months 1-3:</w:t>
      </w:r>
      <w:r>
        <w:t xml:space="preserve"> </w:t>
      </w:r>
      <w:r>
        <w:t xml:space="preserve">Launch Chef's Nairobi pop-up at Karen Ballroom; secure first 5 corporate contracts.</w:t>
      </w:r>
    </w:p>
    <w:p>
      <w:pPr>
        <w:pStyle w:val="BodyText"/>
      </w:pPr>
      <w:r>
        <w:rPr>
          <w:bCs/>
          <w:b/>
        </w:rPr>
        <w:t xml:space="preserve">Months 4-6:</w:t>
      </w:r>
      <w:r>
        <w:t xml:space="preserve"> </w:t>
      </w:r>
      <w:r>
        <w:t xml:space="preserve">Achieve KES 5M revenue through targeted campaigns in Nairobi; onboard top event planners.</w:t>
      </w:r>
    </w:p>
    <w:p>
      <w:pPr>
        <w:pStyle w:val="BodyText"/>
      </w:pPr>
      <w:r>
        <w:rPr>
          <w:bCs/>
          <w:b/>
        </w:rPr>
        <w:t xml:space="preserve">Months 7-12:</w:t>
      </w:r>
      <w:r>
        <w:t xml:space="preserve"> </w:t>
      </w:r>
      <w:r>
        <w:t xml:space="preserve">Expand to all Nairobi neighborhoods; host "Nairobi Culinary Festival" with local vendors.</w:t>
      </w:r>
    </w:p>
    <w:p>
      <w:pPr>
        <w:pStyle w:val="BodyText"/>
      </w:pPr>
      <w:r>
        <w:t xml:space="preserve">We measure success using:</w:t>
      </w:r>
    </w:p>
    <w:p>
      <w:pPr>
        <w:numPr>
          <w:ilvl w:val="0"/>
          <w:numId w:val="1010"/>
        </w:numPr>
        <w:pStyle w:val="Compact"/>
      </w:pPr>
      <w:r>
        <w:t xml:space="preserve">Nairobi-specific social media engagement rate (target: 8%+)</w:t>
      </w:r>
    </w:p>
    <w:p>
      <w:pPr>
        <w:numPr>
          <w:ilvl w:val="0"/>
          <w:numId w:val="1010"/>
        </w:numPr>
        <w:pStyle w:val="Compact"/>
      </w:pPr>
      <w:r>
        <w:t xml:space="preserve">Capture rate of leads from Nairobi zip codes (target: 65%)</w:t>
      </w:r>
    </w:p>
    <w:p>
      <w:pPr>
        <w:numPr>
          <w:ilvl w:val="0"/>
          <w:numId w:val="1010"/>
        </w:numPr>
        <w:pStyle w:val="Compact"/>
      </w:pPr>
      <w:r>
        <w:t xml:space="preserve">Client retention rate in Kenya Nairobi (target: 45% after first event)</w:t>
      </w:r>
    </w:p>
    <w:bookmarkEnd w:id="30"/>
    <w:bookmarkStart w:id="31" w:name="X6e3f9c2a6e8a9efaf69f27e7a462b9dd3246436"/>
    <w:p>
      <w:pPr>
        <w:pStyle w:val="Heading2"/>
      </w:pPr>
      <w:r>
        <w:t xml:space="preserve">Conclusion: Why This Marketing Plan Wins in Kenya Nairobi</w:t>
      </w:r>
    </w:p>
    <w:p>
      <w:pPr>
        <w:pStyle w:val="FirstParagraph"/>
      </w:pPr>
      <w:r>
        <w:t xml:space="preserve">This Marketing Plan strategically positions our Chef not merely as a service provider but as a cultural innovator for Kenya Nairobi. By embedding the Chef's expertise within Nairobi's social fabric – from sourcing ingredients at local markets to partnering with neighborhood venues – we create an authentic, locally resonant brand that competitors cannot replicate. The focus on measurable outcomes in Nairobi's specific market (not generic "Kenya" marketing) ensures every KES invested directly fuels growth within our target community. As the first chef-led brand to unify Kenyan culinary heritage with modern premium service in Nairobi, we are positioned to dominate this emerging segment and set a new standard for dining experiences across Kenya.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Kenya Nairobi</dc:title>
  <dc:creator/>
  <dc:language>en</dc:language>
  <cp:keywords/>
  <dcterms:created xsi:type="dcterms:W3CDTF">2025-12-14T07:15:49Z</dcterms:created>
  <dcterms:modified xsi:type="dcterms:W3CDTF">2025-12-14T07:15:49Z</dcterms:modified>
</cp:coreProperties>
</file>

<file path=docProps/custom.xml><?xml version="1.0" encoding="utf-8"?>
<Properties xmlns="http://schemas.openxmlformats.org/officeDocument/2006/custom-properties" xmlns:vt="http://schemas.openxmlformats.org/officeDocument/2006/docPropsVTypes"/>
</file>