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Myanmar</w:t>
      </w:r>
      <w:r>
        <w:t xml:space="preserve"> </w:t>
      </w:r>
      <w:r>
        <w:t xml:space="preserve">Yangon</w:t>
      </w:r>
    </w:p>
    <w:bookmarkStart w:id="28" w:name="Xe85bfe0a615e6cdc20ea61dffa04d60470b3e47"/>
    <w:p>
      <w:pPr>
        <w:pStyle w:val="Heading1"/>
      </w:pPr>
      <w:r>
        <w:t xml:space="preserve">Marketing Plan for Chef in Myanmar Yangon: Cultivating Culinary Excellence in the Heart of Southeast Asia</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"Chef," a premium dining concept poised to redefine fine dining experiences in Myanmar Yangon. Targeting Yangon's burgeoning affluent urban population, this plan leverages the city's rapid economic growth and evolving culinary landscape. By positioning Chef as a destination for authentic, elevated Burmese cuisine with modern global flair, we will establish brand leadership within 18 months. The Marketing Plan prioritizes cultural resonance, localized execution, and sustainable community integration to ensure Chef becomes synonymous with excellence in Yangon's competitive food scene.</w:t>
      </w:r>
    </w:p>
    <w:bookmarkEnd w:id="20"/>
    <w:bookmarkStart w:id="21" w:name="X5930d8c2ab7cbe9022ac7f5aedb1038d51b63e6"/>
    <w:p>
      <w:pPr>
        <w:pStyle w:val="Heading2"/>
      </w:pPr>
      <w:r>
        <w:t xml:space="preserve">Market Analysis: Yangon's Culinary Landscape</w:t>
      </w:r>
    </w:p>
    <w:p>
      <w:pPr>
        <w:pStyle w:val="FirstParagraph"/>
      </w:pPr>
      <w:r>
        <w:t xml:space="preserve">Myanmar Yangon presents a dynamic market for premium dining. With a population exceeding 7 million and a growing middle and upper class (35% of households earning $500+/month), demand for quality food experiences is surging. Current competitors like The Mekong Restaurant and Shwe Yoe offer established but often traditional concepts lacking Chef's fusion focus. Yangon's tourism recovery post-pandemic (28% YoY growth in 2023) fuels interest in experiential dining, while local influencers and social media platforms like Instagram are pivotal for discovery. However, challenges persist: infrastructure limitations during monsoon season (June-October), price sensitivity among some segments, and a need for greater awareness of high-quality local ingredients. This Marketing Plan directly addresses these opportunities by embedding Chef deeply into Yangon's cultural fabric.</w:t>
      </w:r>
    </w:p>
    <w:bookmarkEnd w:id="21"/>
    <w:bookmarkStart w:id="22" w:name="target-audience-in-myanmar-yangon"/>
    <w:p>
      <w:pPr>
        <w:pStyle w:val="Heading2"/>
      </w:pPr>
      <w:r>
        <w:t xml:space="preserve">Target Audience in Myanmar Yangon</w:t>
      </w:r>
    </w:p>
    <w:p>
      <w:pPr>
        <w:pStyle w:val="FirstParagraph"/>
      </w:pPr>
      <w:r>
        <w:t xml:space="preserve">Our primary audience comprises:</w:t>
      </w:r>
    </w:p>
    <w:p>
      <w:pPr>
        <w:numPr>
          <w:ilvl w:val="0"/>
          <w:numId w:val="1001"/>
        </w:numPr>
        <w:pStyle w:val="Compact"/>
      </w:pPr>
      <w:r>
        <w:rPr>
          <w:bCs/>
          <w:b/>
        </w:rPr>
        <w:t xml:space="preserve">Urban Professionals (25-45 years):</w:t>
      </w:r>
      <w:r>
        <w:t xml:space="preserve"> </w:t>
      </w:r>
      <w:r>
        <w:t xml:space="preserve">Upwardly mobile expats, local business leaders, and government officials seeking sophisticated lunch meetings or evening entertainment near Sule Pagoda, Bogyoke Aung San Road, or the riverfront. They value convenience, ambiance, and status.</w:t>
      </w:r>
    </w:p>
    <w:p>
      <w:pPr>
        <w:numPr>
          <w:ilvl w:val="0"/>
          <w:numId w:val="1001"/>
        </w:numPr>
        <w:pStyle w:val="Compact"/>
      </w:pPr>
      <w:r>
        <w:rPr>
          <w:bCs/>
          <w:b/>
        </w:rPr>
        <w:t xml:space="preserve">Cultural Enthusiasts (25-35 years):</w:t>
      </w:r>
      <w:r>
        <w:t xml:space="preserve"> </w:t>
      </w:r>
      <w:r>
        <w:t xml:space="preserve">Young Yangonites actively exploring Burmese heritage through food. They prioritize authenticity (e.g., ingredient sourcing from Shan State farms), Instagrammable moments, and supporting local culture.</w:t>
      </w:r>
    </w:p>
    <w:p>
      <w:pPr>
        <w:numPr>
          <w:ilvl w:val="0"/>
          <w:numId w:val="1001"/>
        </w:numPr>
        <w:pStyle w:val="Compact"/>
      </w:pPr>
      <w:r>
        <w:rPr>
          <w:bCs/>
          <w:b/>
        </w:rPr>
        <w:t xml:space="preserve">Domestic Tourists &amp; Expats:</w:t>
      </w:r>
      <w:r>
        <w:t xml:space="preserve"> </w:t>
      </w:r>
      <w:r>
        <w:t xml:space="preserve">Visitors seeking "authentic Yangon" experiences beyond standard tourist traps, drawn by Chef’s unique narrative.</w:t>
      </w:r>
    </w:p>
    <w:bookmarkEnd w:id="22"/>
    <w:bookmarkStart w:id="23" w:name="X0381f8256f8e9c243a75cf4f11f4ed08517a686"/>
    <w:p>
      <w:pPr>
        <w:pStyle w:val="Heading2"/>
      </w:pPr>
      <w:r>
        <w:t xml:space="preserve">Core Marketing Strategy: The Chef Differentiation</w:t>
      </w:r>
    </w:p>
    <w:p>
      <w:pPr>
        <w:pStyle w:val="FirstParagraph"/>
      </w:pPr>
      <w:r>
        <w:t xml:space="preserve">The heart of our Marketing Plan for Chef in Myanmar Yangon lies in **cultural authenticity fused with contemporary luxury**. Unlike competitors, Chef will:</w:t>
      </w:r>
    </w:p>
    <w:p>
      <w:pPr>
        <w:numPr>
          <w:ilvl w:val="0"/>
          <w:numId w:val="1002"/>
        </w:numPr>
        <w:pStyle w:val="Compact"/>
      </w:pPr>
      <w:r>
        <w:rPr>
          <w:bCs/>
          <w:b/>
        </w:rPr>
        <w:t xml:space="preserve">Feature "Chef's Table" Local Stories:</w:t>
      </w:r>
      <w:r>
        <w:t xml:space="preserve"> </w:t>
      </w:r>
      <w:r>
        <w:t xml:space="preserve">Each menu item narrates a Burmese origin story (e.g., "Mae Kha Salad from Karen Hills," highlighting the chef’s sourcing journey), turning dining into cultural education.</w:t>
      </w:r>
    </w:p>
    <w:p>
      <w:pPr>
        <w:numPr>
          <w:ilvl w:val="0"/>
          <w:numId w:val="1002"/>
        </w:numPr>
        <w:pStyle w:val="Compact"/>
      </w:pPr>
      <w:r>
        <w:rPr>
          <w:bCs/>
          <w:b/>
        </w:rPr>
        <w:t xml:space="preserve">Partner with Yangon Artisans:</w:t>
      </w:r>
      <w:r>
        <w:t xml:space="preserve"> </w:t>
      </w:r>
      <w:r>
        <w:t xml:space="preserve">Collaborate with local potters for tableware and weavers for napkins, creating a unique, community-driven experience exclusive to Chef in Myanmar Yangon.</w:t>
      </w:r>
    </w:p>
    <w:p>
      <w:pPr>
        <w:numPr>
          <w:ilvl w:val="0"/>
          <w:numId w:val="1002"/>
        </w:numPr>
        <w:pStyle w:val="Compact"/>
      </w:pPr>
      <w:r>
        <w:rPr>
          <w:bCs/>
          <w:b/>
        </w:rPr>
        <w:t xml:space="preserve">Leverage "Myanmar" as a Brand Pillar:</w:t>
      </w:r>
      <w:r>
        <w:t xml:space="preserve"> </w:t>
      </w:r>
      <w:r>
        <w:t xml:space="preserve">Every campaign emphasizes "Chef: Born from the Heart of Myanmar," avoiding generic global branding. Social content will showcase Burmese landscapes and faces, not imported aesthetics.</w:t>
      </w:r>
    </w:p>
    <w:bookmarkEnd w:id="23"/>
    <w:bookmarkStart w:id="24" w:name="the-4ps-yangon-specific-execution"/>
    <w:p>
      <w:pPr>
        <w:pStyle w:val="Heading2"/>
      </w:pPr>
      <w:r>
        <w:t xml:space="preserve">The 4Ps: Yangon-Specific Execution</w:t>
      </w:r>
    </w:p>
    <w:p>
      <w:pPr>
        <w:pStyle w:val="FirstParagraph"/>
      </w:pPr>
      <w:r>
        <w:rPr>
          <w:bCs/>
          <w:b/>
        </w:rPr>
        <w:t xml:space="preserve">Product:</w:t>
      </w:r>
      <w:r>
        <w:t xml:space="preserve"> </w:t>
      </w:r>
      <w:r>
        <w:t xml:space="preserve">Chef's menu is built on seasonal Burmese ingredients (e.g., Shan tea in desserts, Mon River fish). Dishes are designed for Yangon’s climate—lighter, aromatic profiles perfect for the humid heat. All menus include QR codes linking to video stories of farmers.</w:t>
      </w:r>
    </w:p>
    <w:p>
      <w:pPr>
        <w:pStyle w:val="BodyText"/>
      </w:pPr>
      <w:r>
        <w:rPr>
          <w:bCs/>
          <w:b/>
        </w:rPr>
        <w:t xml:space="preserve">Price:</w:t>
      </w:r>
      <w:r>
        <w:t xml:space="preserve"> </w:t>
      </w:r>
      <w:r>
        <w:t xml:space="preserve">Positioned as premium but accessible ($15-$30 main courses), reflecting Yangon's disposable income. Introductory "Yangon Local" lunch specials ($12) target office workers, while a $75 chef’s tasting menu targets high-spending groups. Loyalty programs (e.g., "Chef Circle") reward frequent diners with free Burmese cooking classes.</w:t>
      </w:r>
    </w:p>
    <w:p>
      <w:pPr>
        <w:pStyle w:val="BodyText"/>
      </w:pPr>
      <w:r>
        <w:rPr>
          <w:bCs/>
          <w:b/>
        </w:rPr>
        <w:t xml:space="preserve">Place:</w:t>
      </w:r>
      <w:r>
        <w:t xml:space="preserve"> </w:t>
      </w:r>
      <w:r>
        <w:t xml:space="preserve">Located on a prime Yangon street near the central business district (e.g., adjacent to Bogyoke Aung San Market) for maximum foot traffic. Outdoor seating will use monsoon-resistant materials, opening during dry season for river views. Delivery partnerships with local apps (GrabFood, Foodpanda) include Chef-exclusive "Yangon Feast" boxes.</w:t>
      </w:r>
    </w:p>
    <w:p>
      <w:pPr>
        <w:pStyle w:val="BodyText"/>
      </w:pPr>
      <w:r>
        <w:rPr>
          <w:bCs/>
          <w:b/>
        </w:rPr>
        <w:t xml:space="preserve">Promotion:</w:t>
      </w:r>
      <w:r>
        <w:t xml:space="preserve"> </w:t>
      </w:r>
      <w:r>
        <w:t xml:space="preserve">The Marketing Plan prioritizes hyper-local tactics:</w:t>
      </w:r>
    </w:p>
    <w:p>
      <w:pPr>
        <w:numPr>
          <w:ilvl w:val="0"/>
          <w:numId w:val="1003"/>
        </w:numPr>
        <w:pStyle w:val="Compact"/>
      </w:pPr>
      <w:r>
        <w:t xml:space="preserve">Collaborate with Yangon-based influencers like @YangonEats for "Chef Unlocked" behind-the-scenes reels showing ingredient sourcing in Mandalay markets.</w:t>
      </w:r>
    </w:p>
    <w:p>
      <w:pPr>
        <w:numPr>
          <w:ilvl w:val="0"/>
          <w:numId w:val="1003"/>
        </w:numPr>
        <w:pStyle w:val="Compact"/>
      </w:pPr>
      <w:r>
        <w:t xml:space="preserve">Host monthly "Chef’s Kitchen Nights" featuring local Burmese musicians and storytelling—free entry for locals, driving community buzz.</w:t>
      </w:r>
    </w:p>
    <w:p>
      <w:pPr>
        <w:numPr>
          <w:ilvl w:val="0"/>
          <w:numId w:val="1003"/>
        </w:numPr>
        <w:pStyle w:val="Compact"/>
      </w:pPr>
      <w:r>
        <w:t xml:space="preserve">Run targeted Facebook/Instagram ads focusing on Yangon neighborhoods (e.g., Mingaladon, Dagon), using Burmese language and locally relevant imagery (e.g., Shwedagon Pagoda at sunset).</w:t>
      </w:r>
    </w:p>
    <w:p>
      <w:pPr>
        <w:numPr>
          <w:ilvl w:val="0"/>
          <w:numId w:val="1003"/>
        </w:numPr>
        <w:pStyle w:val="Compact"/>
      </w:pPr>
      <w:r>
        <w:t xml:space="preserve">Partner with Yangon Fashion Week and Thingyan festival for pop-up dinners, embedding Chef into major cultural moments.</w:t>
      </w:r>
    </w:p>
    <w:bookmarkEnd w:id="24"/>
    <w:bookmarkStart w:id="25" w:name="X7c45c6343fc0be1356eafbc83c31c83ab312931"/>
    <w:p>
      <w:pPr>
        <w:pStyle w:val="Heading2"/>
      </w:pPr>
      <w:r>
        <w:t xml:space="preserve">Budget Allocation &amp; Timeline (Myanmar Yangon Focus)</w:t>
      </w:r>
    </w:p>
    <w:p>
      <w:pPr>
        <w:pStyle w:val="FirstParagraph"/>
      </w:pPr>
      <w:r>
        <w:t xml:space="preserve">Total Launch Budget: $15,000 USD (tailored to Myanmar market realities).</w:t>
      </w:r>
    </w:p>
    <w:p>
      <w:pPr>
        <w:numPr>
          <w:ilvl w:val="0"/>
          <w:numId w:val="1004"/>
        </w:numPr>
        <w:pStyle w:val="Compact"/>
      </w:pPr>
      <w:r>
        <w:rPr>
          <w:bCs/>
          <w:b/>
        </w:rPr>
        <w:t xml:space="preserve">Months 1-3:</w:t>
      </w:r>
      <w:r>
        <w:t xml:space="preserve"> </w:t>
      </w:r>
      <w:r>
        <w:t xml:space="preserve">Branding + Location Setup ($4k) – Local design agency for culturally resonant signage; Yangon-specific menu translations.</w:t>
      </w:r>
    </w:p>
    <w:p>
      <w:pPr>
        <w:numPr>
          <w:ilvl w:val="0"/>
          <w:numId w:val="1004"/>
        </w:numPr>
        <w:pStyle w:val="Compact"/>
      </w:pPr>
      <w:r>
        <w:rPr>
          <w:bCs/>
          <w:b/>
        </w:rPr>
        <w:t xml:space="preserve">Months 4-6:</w:t>
      </w:r>
      <w:r>
        <w:t xml:space="preserve"> </w:t>
      </w:r>
      <w:r>
        <w:t xml:space="preserve">Community Launch ($5k) – "Chef Circle" loyalty program launch; influencer collaborations in Yangon neighborhoods.</w:t>
      </w:r>
    </w:p>
    <w:p>
      <w:pPr>
        <w:numPr>
          <w:ilvl w:val="0"/>
          <w:numId w:val="1004"/>
        </w:numPr>
        <w:pStyle w:val="Compact"/>
      </w:pPr>
      <w:r>
        <w:rPr>
          <w:bCs/>
          <w:b/>
        </w:rPr>
        <w:t xml:space="preserve">Months 7-12:</w:t>
      </w:r>
      <w:r>
        <w:t xml:space="preserve"> </w:t>
      </w:r>
      <w:r>
        <w:t xml:space="preserve">Growth &amp; Retention ($6k) – Cultural events (e.g., Monsoon Season Food Festival); social media campaigns focused on Yangon’s food culture.</w:t>
      </w:r>
    </w:p>
    <w:bookmarkEnd w:id="25"/>
    <w:bookmarkStart w:id="26" w:name="kpis-for-chef-success-in-myanmar-yangon"/>
    <w:p>
      <w:pPr>
        <w:pStyle w:val="Heading2"/>
      </w:pPr>
      <w:r>
        <w:t xml:space="preserve">KPIs for Chef Success in Myanmar Yangon</w:t>
      </w:r>
    </w:p>
    <w:p>
      <w:pPr>
        <w:pStyle w:val="FirstParagraph"/>
      </w:pPr>
      <w:r>
        <w:t xml:space="preserve">We will measure success through metrics deeply tied to our Marketing Plan:</w:t>
      </w:r>
    </w:p>
    <w:p>
      <w:pPr>
        <w:numPr>
          <w:ilvl w:val="0"/>
          <w:numId w:val="1005"/>
        </w:numPr>
        <w:pStyle w:val="Compact"/>
      </w:pPr>
      <w:r>
        <w:t xml:space="preserve">Brand Recall: 70% recognition among target Yangon professionals within 12 months (via local surveys).</w:t>
      </w:r>
    </w:p>
    <w:p>
      <w:pPr>
        <w:numPr>
          <w:ilvl w:val="0"/>
          <w:numId w:val="1005"/>
        </w:numPr>
        <w:pStyle w:val="Compact"/>
      </w:pPr>
      <w:r>
        <w:t xml:space="preserve">Customer Acquisition: 40% of initial diners from Yangon neighborhoods, not just tourists.</w:t>
      </w:r>
    </w:p>
    <w:p>
      <w:pPr>
        <w:numPr>
          <w:ilvl w:val="0"/>
          <w:numId w:val="1005"/>
        </w:numPr>
        <w:pStyle w:val="Compact"/>
      </w:pPr>
      <w:r>
        <w:t xml:space="preserve">Cultural Impact: 85% of social media posts featuring Chef using #ChefMyanmarYangon, showcasing Burmese elements.</w:t>
      </w:r>
    </w:p>
    <w:p>
      <w:pPr>
        <w:numPr>
          <w:ilvl w:val="0"/>
          <w:numId w:val="1005"/>
        </w:numPr>
        <w:pStyle w:val="Compact"/>
      </w:pPr>
      <w:r>
        <w:t xml:space="preserve">Repeat Visits: 35% customer retention rate by Month 10 (exceeding Yangon industry avg. of 20%).</w:t>
      </w:r>
    </w:p>
    <w:bookmarkEnd w:id="26"/>
    <w:bookmarkStart w:id="27" w:name="Xd735aea3abb4703ff5ad2f29c4c188aa48ea932"/>
    <w:p>
      <w:pPr>
        <w:pStyle w:val="Heading2"/>
      </w:pPr>
      <w:r>
        <w:t xml:space="preserve">Conclusion: Chef as Yangon’s Culinary Ambassador</w:t>
      </w:r>
    </w:p>
    <w:p>
      <w:pPr>
        <w:pStyle w:val="FirstParagraph"/>
      </w:pPr>
      <w:r>
        <w:t xml:space="preserve">This Marketing Plan for Chef in Myanmar Yangon is not just about opening a restaurant—it’s about weaving Chef into the city's culinary soul. By centering Burmese heritage, leveraging Yangon's unique energy, and executing with hyper-local precision, we will make "Chef" more than a brand; it will become an emblem of Yangon’s modern sophistication. Every strategy—from menu storytelling to monsoon-proofed outdoor dining—ensures Chef resonates authentically in Myanmar’s most vibrant city. As Yangon transforms into Southeast Asia’s next food destination, Chef won’t just be present; we will lead the charge, making "Chef" the definitive name for elevated dining in Myanmar Yangon.</w:t>
      </w:r>
    </w:p>
    <w:p>
      <w:pPr>
        <w:pStyle w:val="BodyText"/>
      </w:pPr>
      <w:r>
        <w:rPr>
          <w:iCs/>
          <w:i/>
        </w:rPr>
        <w:t xml:space="preserve">Marketing Plan for Chef in Myanmar Yangon: Where Every Meal Tells a Story of This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Myanmar Yangon</dc:title>
  <dc:creator/>
  <dc:language>en</dc:language>
  <cp:keywords/>
  <dcterms:created xsi:type="dcterms:W3CDTF">2025-12-09T19:59:15Z</dcterms:created>
  <dcterms:modified xsi:type="dcterms:W3CDTF">2025-12-09T19:59:15Z</dcterms:modified>
</cp:coreProperties>
</file>

<file path=docProps/custom.xml><?xml version="1.0" encoding="utf-8"?>
<Properties xmlns="http://schemas.openxmlformats.org/officeDocument/2006/custom-properties" xmlns:vt="http://schemas.openxmlformats.org/officeDocument/2006/docPropsVTypes"/>
</file>