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Saint</w:t>
      </w:r>
      <w:r>
        <w:t xml:space="preserve"> </w:t>
      </w:r>
      <w:r>
        <w:t xml:space="preserve">Petersburg,</w:t>
      </w:r>
      <w:r>
        <w:t xml:space="preserve"> </w:t>
      </w:r>
      <w:r>
        <w:t xml:space="preserve">Russia</w:t>
      </w:r>
    </w:p>
    <w:bookmarkStart w:id="33" w:name="Xe24391112f189d1e3e21083a2f49794e0997655"/>
    <w:p>
      <w:pPr>
        <w:pStyle w:val="Heading1"/>
      </w:pPr>
      <w:r>
        <w:t xml:space="preserve">Comprehensive Marketing Plan for "Chef" Restaurant: Launching in Saint Petersburg, Russia</w:t>
      </w:r>
    </w:p>
    <w:bookmarkStart w:id="20" w:name="executive-summary"/>
    <w:p>
      <w:pPr>
        <w:pStyle w:val="Heading2"/>
      </w:pPr>
      <w:r>
        <w:t xml:space="preserve">Executive Summary</w:t>
      </w:r>
    </w:p>
    <w:p>
      <w:pPr>
        <w:pStyle w:val="FirstParagraph"/>
      </w:pPr>
      <w:r>
        <w:t xml:space="preserve">This Marketing Plan outlines the strategic approach for launching and scaling "Chef" – a premium culinary experience concept – in Saint Petersburg, Russia. As a high-end restaurant focusing on modern Russian cuisine with international influences, "Chef" will target affluent locals and international visitors in one of Russia's most culturally vibrant cities. The plan leverages Saint Petersburg's rich gastronomic heritage while introducing innovative dining experiences that differentiate "Chef" from competitors. This document details market entry strategies, positioning tactics, and growth initiatives specifically tailored for the Russia Saint Petersburg market, ensuring a compelling value proposition for discerning diners.</w:t>
      </w:r>
    </w:p>
    <w:bookmarkEnd w:id="20"/>
    <w:bookmarkStart w:id="21" w:name="market-analysis-saint-petersburg-context"/>
    <w:p>
      <w:pPr>
        <w:pStyle w:val="Heading2"/>
      </w:pPr>
      <w:r>
        <w:t xml:space="preserve">Market Analysis: Saint Petersburg Context</w:t>
      </w:r>
    </w:p>
    <w:p>
      <w:pPr>
        <w:pStyle w:val="FirstParagraph"/>
      </w:pPr>
      <w:r>
        <w:t xml:space="preserve">Saint Petersburg represents an ideal market for "Chef" due to its status as Russia's cultural capital with high disposable income levels (average household income 35% above national average), significant tourism traffic (over 6 million annual visitors), and a growing appreciation for fine dining. However, the competitive landscape includes established Western chains and traditional Russian restaurants lacking innovation. The "Chef" concept directly addresses this gap by offering:</w:t>
      </w:r>
    </w:p>
    <w:p>
      <w:pPr>
        <w:numPr>
          <w:ilvl w:val="0"/>
          <w:numId w:val="1001"/>
        </w:numPr>
        <w:pStyle w:val="Compact"/>
      </w:pPr>
      <w:r>
        <w:t xml:space="preserve">Authentic Russian ingredients reinterpreted with global techniques</w:t>
      </w:r>
    </w:p>
    <w:p>
      <w:pPr>
        <w:numPr>
          <w:ilvl w:val="0"/>
          <w:numId w:val="1001"/>
        </w:numPr>
        <w:pStyle w:val="Compact"/>
      </w:pPr>
      <w:r>
        <w:t xml:space="preserve">Transparent sourcing from local Saint Petersburg farms and fisheries</w:t>
      </w:r>
    </w:p>
    <w:p>
      <w:pPr>
        <w:numPr>
          <w:ilvl w:val="0"/>
          <w:numId w:val="1001"/>
        </w:numPr>
        <w:pStyle w:val="Compact"/>
      </w:pPr>
      <w:r>
        <w:t xml:space="preserve">An intimate, art-focused dining environment reflecting the city's imperial elegance</w:t>
      </w:r>
    </w:p>
    <w:bookmarkEnd w:id="21"/>
    <w:bookmarkStart w:id="22" w:name="Xb33bdc504b40dce0098bfd92514be4d84b34b2a"/>
    <w:p>
      <w:pPr>
        <w:pStyle w:val="Heading2"/>
      </w:pPr>
      <w:r>
        <w:t xml:space="preserve">Target Audience in Russia Saint Petersburg</w:t>
      </w:r>
    </w:p>
    <w:p>
      <w:pPr>
        <w:pStyle w:val="FirstParagraph"/>
      </w:pPr>
      <w:r>
        <w:t xml:space="preserve">"Chef" will primarily target two segments within the Saint Petersburg market:</w:t>
      </w:r>
    </w:p>
    <w:p>
      <w:pPr>
        <w:numPr>
          <w:ilvl w:val="0"/>
          <w:numId w:val="1002"/>
        </w:numPr>
        <w:pStyle w:val="Compact"/>
      </w:pPr>
      <w:r>
        <w:rPr>
          <w:bCs/>
          <w:b/>
        </w:rPr>
        <w:t xml:space="preserve">High-Net-Worth Locals (60%):</w:t>
      </w:r>
      <w:r>
        <w:t xml:space="preserve"> </w:t>
      </w:r>
      <w:r>
        <w:t xml:space="preserve">Business professionals aged 35-55 with annual income exceeding ₽10M, seeking sophisticated venues for business dinners and celebrations. They value exclusivity and culinary innovation aligned with Saint Petersburg's cultural identity.</w:t>
      </w:r>
    </w:p>
    <w:p>
      <w:pPr>
        <w:numPr>
          <w:ilvl w:val="0"/>
          <w:numId w:val="1002"/>
        </w:numPr>
        <w:pStyle w:val="Compact"/>
      </w:pPr>
      <w:r>
        <w:rPr>
          <w:bCs/>
          <w:b/>
        </w:rPr>
        <w:t xml:space="preserve">International Visitors (40%):</w:t>
      </w:r>
      <w:r>
        <w:t xml:space="preserve"> </w:t>
      </w:r>
      <w:r>
        <w:t xml:space="preserve">Tourists (primarily from EU/US/Asia) visiting Saint Petersburg's historic sites who prioritize authentic local experiences. This segment constitutes 35% of restaurant demand in the city center.</w:t>
      </w:r>
    </w:p>
    <w:bookmarkEnd w:id="22"/>
    <w:bookmarkStart w:id="23" w:name="unique-value-proposition"/>
    <w:p>
      <w:pPr>
        <w:pStyle w:val="Heading2"/>
      </w:pPr>
      <w:r>
        <w:t xml:space="preserve">Unique Value Proposition</w:t>
      </w:r>
    </w:p>
    <w:p>
      <w:pPr>
        <w:pStyle w:val="FirstParagraph"/>
      </w:pPr>
      <w:r>
        <w:t xml:space="preserve">"Chef" delivers an unparalleled fusion: where Saint Petersburg's culinary soul meets global gastronomic excellence. Unlike competitors, we feature:</w:t>
      </w:r>
    </w:p>
    <w:p>
      <w:pPr>
        <w:numPr>
          <w:ilvl w:val="0"/>
          <w:numId w:val="1003"/>
        </w:numPr>
        <w:pStyle w:val="Compact"/>
      </w:pPr>
      <w:r>
        <w:t xml:space="preserve">Daily menu changes based on seasonal Saint Petersburg harvests (e.g., Karelian berries, Volga fish)</w:t>
      </w:r>
    </w:p>
    <w:p>
      <w:pPr>
        <w:numPr>
          <w:ilvl w:val="0"/>
          <w:numId w:val="1003"/>
        </w:numPr>
        <w:pStyle w:val="Compact"/>
      </w:pPr>
      <w:r>
        <w:t xml:space="preserve">Interactive chef table experiences hosted by Chef-owner Mikhail Petrov (former Michelin-starred chef at Moscow's "Vesna")</w:t>
      </w:r>
    </w:p>
    <w:p>
      <w:pPr>
        <w:numPr>
          <w:ilvl w:val="0"/>
          <w:numId w:val="1003"/>
        </w:numPr>
        <w:pStyle w:val="Compact"/>
      </w:pPr>
      <w:r>
        <w:t xml:space="preserve">Art installations curated from local Saint Petersburg artists, creating a living gallery environment</w:t>
      </w:r>
    </w:p>
    <w:bookmarkEnd w:id="23"/>
    <w:bookmarkStart w:id="28" w:name="X47ead7b38ab76138fdca6c061294d6ee1bc6bed"/>
    <w:p>
      <w:pPr>
        <w:pStyle w:val="Heading2"/>
      </w:pPr>
      <w:r>
        <w:t xml:space="preserve">Marketing Strategy: The 4Ps for Russia Saint Petersburg</w:t>
      </w:r>
    </w:p>
    <w:bookmarkStart w:id="24" w:name="product-menu-experience"/>
    <w:p>
      <w:pPr>
        <w:pStyle w:val="Heading3"/>
      </w:pPr>
      <w:r>
        <w:t xml:space="preserve">Product (Menu &amp; Experience)</w:t>
      </w:r>
    </w:p>
    <w:p>
      <w:pPr>
        <w:pStyle w:val="FirstParagraph"/>
      </w:pPr>
      <w:r>
        <w:t xml:space="preserve">The "Chef" menu will evolve monthly with a focus on Saint Petersburg's terroir. Signature dishes include:</w:t>
      </w:r>
    </w:p>
    <w:p>
      <w:pPr>
        <w:numPr>
          <w:ilvl w:val="0"/>
          <w:numId w:val="1004"/>
        </w:numPr>
        <w:pStyle w:val="Compact"/>
      </w:pPr>
      <w:r>
        <w:t xml:space="preserve">"Neva River Salmon" – Wild-caught salmon from Lake Ladoga, smoked over birch wood</w:t>
      </w:r>
    </w:p>
    <w:p>
      <w:pPr>
        <w:numPr>
          <w:ilvl w:val="0"/>
          <w:numId w:val="1004"/>
        </w:numPr>
        <w:pStyle w:val="Compact"/>
      </w:pPr>
      <w:r>
        <w:t xml:space="preserve">"Hermitage Tasting Journey" – 7-course menu inspired by museum collections</w:t>
      </w:r>
    </w:p>
    <w:bookmarkEnd w:id="24"/>
    <w:bookmarkStart w:id="25" w:name="price-strategy"/>
    <w:p>
      <w:pPr>
        <w:pStyle w:val="Heading3"/>
      </w:pPr>
      <w:r>
        <w:t xml:space="preserve">Price Strategy</w:t>
      </w:r>
    </w:p>
    <w:p>
      <w:pPr>
        <w:pStyle w:val="FirstParagraph"/>
      </w:pPr>
      <w:r>
        <w:t xml:space="preserve">Premium pricing aligns with the Saint Petersburg luxury dining market (average entrée: ₽2,800-₽4,500). This strategy:</w:t>
      </w:r>
    </w:p>
    <w:p>
      <w:pPr>
        <w:numPr>
          <w:ilvl w:val="0"/>
          <w:numId w:val="1005"/>
        </w:numPr>
        <w:pStyle w:val="Compact"/>
      </w:pPr>
      <w:r>
        <w:t xml:space="preserve">Positions "Chef" as a status symbol</w:t>
      </w:r>
    </w:p>
    <w:p>
      <w:pPr>
        <w:numPr>
          <w:ilvl w:val="0"/>
          <w:numId w:val="1005"/>
        </w:numPr>
        <w:pStyle w:val="Compact"/>
      </w:pPr>
      <w:r>
        <w:t xml:space="preserve">Reflects high-quality local sourcing (35% ingredients from Saint Petersburg suppliers)</w:t>
      </w:r>
    </w:p>
    <w:p>
      <w:pPr>
        <w:numPr>
          <w:ilvl w:val="0"/>
          <w:numId w:val="1005"/>
        </w:numPr>
        <w:pStyle w:val="Compact"/>
      </w:pPr>
      <w:r>
        <w:t xml:space="preserve">Includes dynamic pricing for peak tourist seasons (June-August)</w:t>
      </w:r>
    </w:p>
    <w:bookmarkEnd w:id="25"/>
    <w:bookmarkStart w:id="26" w:name="place-location-accessibility"/>
    <w:p>
      <w:pPr>
        <w:pStyle w:val="Heading3"/>
      </w:pPr>
      <w:r>
        <w:t xml:space="preserve">Place (Location &amp; Accessibility)</w:t>
      </w:r>
    </w:p>
    <w:p>
      <w:pPr>
        <w:pStyle w:val="FirstParagraph"/>
      </w:pPr>
      <w:r>
        <w:t xml:space="preserve">"Chef" will launch in the historic Vasilyevsky Island district – steps from the Hermitage Museum and Fontanka River. This location:</w:t>
      </w:r>
    </w:p>
    <w:p>
      <w:pPr>
        <w:numPr>
          <w:ilvl w:val="0"/>
          <w:numId w:val="1006"/>
        </w:numPr>
        <w:pStyle w:val="Compact"/>
      </w:pPr>
      <w:r>
        <w:t xml:space="preserve">Attracts 200K daily tourists within 500m radius</w:t>
      </w:r>
    </w:p>
    <w:p>
      <w:pPr>
        <w:numPr>
          <w:ilvl w:val="0"/>
          <w:numId w:val="1006"/>
        </w:numPr>
        <w:pStyle w:val="Compact"/>
      </w:pPr>
      <w:r>
        <w:t xml:space="preserve">Provides premium visibility on Saint Petersburg's culinary corridor</w:t>
      </w:r>
    </w:p>
    <w:p>
      <w:pPr>
        <w:numPr>
          <w:ilvl w:val="0"/>
          <w:numId w:val="1006"/>
        </w:numPr>
        <w:pStyle w:val="Compact"/>
      </w:pPr>
      <w:r>
        <w:t xml:space="preserve">Offers seamless access via city center metro (Gorkovskaya Station)</w:t>
      </w:r>
    </w:p>
    <w:bookmarkEnd w:id="26"/>
    <w:bookmarkStart w:id="27" w:name="X3a354fa31d5d24046516de3f55a7b9b5cd0fc66"/>
    <w:p>
      <w:pPr>
        <w:pStyle w:val="Heading3"/>
      </w:pPr>
      <w:r>
        <w:t xml:space="preserve">Promotion Strategy for Russia Saint Petersburg</w:t>
      </w:r>
    </w:p>
    <w:p>
      <w:pPr>
        <w:pStyle w:val="FirstParagraph"/>
      </w:pPr>
      <w:r>
        <w:t xml:space="preserve">A multi-channel campaign will dominate the local scene:</w:t>
      </w:r>
    </w:p>
    <w:p>
      <w:pPr>
        <w:numPr>
          <w:ilvl w:val="0"/>
          <w:numId w:val="1007"/>
        </w:numPr>
        <w:pStyle w:val="Compact"/>
      </w:pPr>
      <w:r>
        <w:rPr>
          <w:bCs/>
          <w:b/>
        </w:rPr>
        <w:t xml:space="preserve">Local Partnerships:</w:t>
      </w:r>
      <w:r>
        <w:t xml:space="preserve"> </w:t>
      </w:r>
      <w:r>
        <w:t xml:space="preserve">Collaborate with Saint Petersburg tourism board and luxury hotels (e.g., Hotel Astoria) for curated "Chef Experiences"</w:t>
      </w:r>
    </w:p>
    <w:p>
      <w:pPr>
        <w:numPr>
          <w:ilvl w:val="0"/>
          <w:numId w:val="1007"/>
        </w:numPr>
        <w:pStyle w:val="Compact"/>
      </w:pPr>
      <w:r>
        <w:rPr>
          <w:bCs/>
          <w:b/>
        </w:rPr>
        <w:t xml:space="preserve">Digital Campaigns:</w:t>
      </w:r>
      <w:r>
        <w:t xml:space="preserve"> </w:t>
      </w:r>
      <w:r>
        <w:t xml:space="preserve">Geo-targeted Instagram/Facebook ads showcasing "Chef" in Saint Petersburg's iconic settings (e.g., dining at sunset on Palace Embankment)</w:t>
      </w:r>
    </w:p>
    <w:p>
      <w:pPr>
        <w:numPr>
          <w:ilvl w:val="0"/>
          <w:numId w:val="1007"/>
        </w:numPr>
        <w:pStyle w:val="Compact"/>
      </w:pPr>
      <w:r>
        <w:rPr>
          <w:bCs/>
          <w:b/>
        </w:rPr>
        <w:t xml:space="preserve">Media Relations:</w:t>
      </w:r>
      <w:r>
        <w:t xml:space="preserve"> </w:t>
      </w:r>
      <w:r>
        <w:t xml:space="preserve">Exclusive previews for Saint Petersburg-based influencers (e.g., @SaintPeteEats) and culinary publications like "Vokrug Sveta"</w:t>
      </w:r>
    </w:p>
    <w:p>
      <w:pPr>
        <w:numPr>
          <w:ilvl w:val="0"/>
          <w:numId w:val="1007"/>
        </w:numPr>
        <w:pStyle w:val="Compact"/>
      </w:pPr>
      <w:r>
        <w:rPr>
          <w:bCs/>
          <w:b/>
        </w:rPr>
        <w:t xml:space="preserve">Event Marketing:</w:t>
      </w:r>
      <w:r>
        <w:t xml:space="preserve"> </w:t>
      </w:r>
      <w:r>
        <w:t xml:space="preserve">Host monthly "Cuisine of the Hermitage" evenings with museum curators at Saint Petersburg's cultural venues</w:t>
      </w:r>
    </w:p>
    <w:bookmarkEnd w:id="27"/>
    <w:bookmarkEnd w:id="28"/>
    <w:bookmarkStart w:id="29" w:name="X2846cde4bf9b233b767d171df9d00ca2ed56dc1"/>
    <w:p>
      <w:pPr>
        <w:pStyle w:val="Heading2"/>
      </w:pPr>
      <w:r>
        <w:t xml:space="preserve">Implementation Timeline for Saint Petersburg Launch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Russia Saint Petersburg Market</w:t>
            </w:r>
          </w:p>
        </w:tc>
      </w:tr>
      <w:tr>
        <w:tc>
          <w:tcPr/>
          <w:p>
            <w:pPr>
              <w:pStyle w:val="Compact"/>
              <w:jc w:val="left"/>
            </w:pPr>
            <w:r>
              <w:t xml:space="preserve">Pre-Launch (Months 1-2)</w:t>
            </w:r>
          </w:p>
        </w:tc>
        <w:tc>
          <w:tcPr/>
          <w:p>
            <w:pPr>
              <w:pStyle w:val="Compact"/>
              <w:jc w:val="left"/>
            </w:pPr>
            <w:r>
              <w:t xml:space="preserve">January-February 2024</w:t>
            </w:r>
          </w:p>
        </w:tc>
        <w:tc>
          <w:tcPr/>
          <w:p>
            <w:pPr>
              <w:pStyle w:val="Compact"/>
              <w:jc w:val="left"/>
            </w:pPr>
            <w:r>
              <w:t xml:space="preserve">Landing rights with Saint Petersburg Tourism Ministry; Securing local suppliers; Influencer seeding in Russia market</w:t>
            </w:r>
          </w:p>
        </w:tc>
      </w:tr>
      <w:tr>
        <w:tc>
          <w:tcPr/>
          <w:p>
            <w:pPr>
              <w:pStyle w:val="Compact"/>
              <w:jc w:val="left"/>
            </w:pPr>
            <w:r>
              <w:t xml:space="preserve">Soft Launch (Month 3)</w:t>
            </w:r>
          </w:p>
        </w:tc>
        <w:tc>
          <w:tcPr/>
          <w:p>
            <w:pPr>
              <w:pStyle w:val="Compact"/>
              <w:jc w:val="left"/>
            </w:pPr>
            <w:r>
              <w:t xml:space="preserve">March 2024</w:t>
            </w:r>
          </w:p>
        </w:tc>
        <w:tc>
          <w:tcPr/>
          <w:p>
            <w:pPr>
              <w:pStyle w:val="Compact"/>
              <w:jc w:val="left"/>
            </w:pPr>
            <w:r>
              <w:t xml:space="preserve">Invite-only events for Saint Petersburg business elite; Media tasting at Vasilyevsky Island location</w:t>
            </w:r>
          </w:p>
        </w:tc>
      </w:tr>
      <w:tr>
        <w:tc>
          <w:tcPr/>
          <w:p>
            <w:pPr>
              <w:pStyle w:val="Compact"/>
              <w:jc w:val="left"/>
            </w:pPr>
            <w:r>
              <w:t xml:space="preserve">Grand Opening (Month 4)</w:t>
            </w:r>
          </w:p>
        </w:tc>
        <w:tc>
          <w:tcPr/>
          <w:p>
            <w:pPr>
              <w:pStyle w:val="Compact"/>
              <w:jc w:val="left"/>
            </w:pPr>
            <w:r>
              <w:t xml:space="preserve">April 2024</w:t>
            </w:r>
          </w:p>
        </w:tc>
        <w:tc>
          <w:tcPr/>
          <w:p>
            <w:pPr>
              <w:pStyle w:val="Compact"/>
              <w:jc w:val="left"/>
            </w:pPr>
            <w:r>
              <w:t xml:space="preserve">Russia-wide press launch featuring Chef Mikhail Petrov; Partnerships with Saint Petersburg Metro for transit ads</w:t>
            </w:r>
          </w:p>
        </w:tc>
      </w:tr>
    </w:tbl>
    <w:bookmarkEnd w:id="29"/>
    <w:bookmarkStart w:id="30" w:name="budget-allocation-saint-petersburg-focus"/>
    <w:p>
      <w:pPr>
        <w:pStyle w:val="Heading2"/>
      </w:pPr>
      <w:r>
        <w:t xml:space="preserve">Budget Allocation: Saint Petersburg Focus</w:t>
      </w:r>
    </w:p>
    <w:p>
      <w:pPr>
        <w:pStyle w:val="FirstParagraph"/>
      </w:pPr>
      <w:r>
        <w:t xml:space="preserve">Total budget: ₽15.8 million (≈$170,000). Key allocations for Russia Saint Petersburg:</w:t>
      </w:r>
    </w:p>
    <w:p>
      <w:pPr>
        <w:numPr>
          <w:ilvl w:val="0"/>
          <w:numId w:val="1008"/>
        </w:numPr>
        <w:pStyle w:val="Compact"/>
      </w:pPr>
      <w:r>
        <w:t xml:space="preserve">35% – Localized marketing (Saint Petersburg tourism partnerships, geo-targeted digital ads)</w:t>
      </w:r>
    </w:p>
    <w:p>
      <w:pPr>
        <w:numPr>
          <w:ilvl w:val="0"/>
          <w:numId w:val="1008"/>
        </w:numPr>
        <w:pStyle w:val="Compact"/>
      </w:pPr>
      <w:r>
        <w:t xml:space="preserve">25% – Culinary experience development (seasonal menu creation using local Saint Petersburg ingredients)</w:t>
      </w:r>
    </w:p>
    <w:p>
      <w:pPr>
        <w:numPr>
          <w:ilvl w:val="0"/>
          <w:numId w:val="1008"/>
        </w:numPr>
        <w:pStyle w:val="Compact"/>
      </w:pPr>
      <w:r>
        <w:t xml:space="preserve">20% – Location-specific enhancements (art installations reflecting Saint Petersburg history)</w:t>
      </w:r>
    </w:p>
    <w:p>
      <w:pPr>
        <w:numPr>
          <w:ilvl w:val="0"/>
          <w:numId w:val="1008"/>
        </w:numPr>
        <w:pStyle w:val="Compact"/>
      </w:pPr>
      <w:r>
        <w:t xml:space="preserve">15% – PR events at key Saint Petersburg venues</w:t>
      </w:r>
    </w:p>
    <w:p>
      <w:pPr>
        <w:numPr>
          <w:ilvl w:val="0"/>
          <w:numId w:val="1008"/>
        </w:numPr>
        <w:pStyle w:val="Compact"/>
      </w:pPr>
      <w:r>
        <w:t xml:space="preserve">5% – Contingency for Russia market volatility</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9"/>
        </w:numPr>
        <w:pStyle w:val="Compact"/>
      </w:pPr>
      <w:r>
        <w:rPr>
          <w:bCs/>
          <w:b/>
        </w:rPr>
        <w:t xml:space="preserve">Occupancy Rate:</w:t>
      </w:r>
      <w:r>
        <w:t xml:space="preserve"> </w:t>
      </w:r>
      <w:r>
        <w:t xml:space="preserve">Target 85% by Month 6 in Saint Petersburg market (vs. industry average of 70%)</w:t>
      </w:r>
    </w:p>
    <w:p>
      <w:pPr>
        <w:numPr>
          <w:ilvl w:val="0"/>
          <w:numId w:val="1009"/>
        </w:numPr>
        <w:pStyle w:val="Compact"/>
      </w:pPr>
      <w:r>
        <w:rPr>
          <w:bCs/>
          <w:b/>
        </w:rPr>
        <w:t xml:space="preserve">Local Share:</w:t>
      </w:r>
      <w:r>
        <w:t xml:space="preserve"> </w:t>
      </w:r>
      <w:r>
        <w:t xml:space="preserve">Achieve 30% of Saint Petersburg's premium dining segment within Year 1</w:t>
      </w:r>
    </w:p>
    <w:p>
      <w:pPr>
        <w:numPr>
          <w:ilvl w:val="0"/>
          <w:numId w:val="1009"/>
        </w:numPr>
        <w:pStyle w:val="Compact"/>
      </w:pPr>
      <w:r>
        <w:rPr>
          <w:bCs/>
          <w:b/>
        </w:rPr>
        <w:t xml:space="preserve">Social Sentiment:</w:t>
      </w:r>
      <w:r>
        <w:t xml:space="preserve"> </w:t>
      </w:r>
      <w:r>
        <w:t xml:space="preserve">Maintain ≥4.5/5 on Google Reviews from Russia-based diners</w:t>
      </w:r>
    </w:p>
    <w:p>
      <w:pPr>
        <w:numPr>
          <w:ilvl w:val="0"/>
          <w:numId w:val="1009"/>
        </w:numPr>
        <w:pStyle w:val="Compact"/>
      </w:pPr>
      <w:r>
        <w:rPr>
          <w:bCs/>
          <w:b/>
        </w:rPr>
        <w:t xml:space="preserve">Repeat Visits:</w:t>
      </w:r>
      <w:r>
        <w:t xml:space="preserve"> </w:t>
      </w:r>
      <w:r>
        <w:t xml:space="preserve">Target 40% of guests returning within 6 months (exceeding Saint Petersburg average of 28%)</w:t>
      </w:r>
    </w:p>
    <w:bookmarkEnd w:id="31"/>
    <w:bookmarkStart w:id="32" w:name="X440a0ffededa1072fb54533e20a1d3f3b4eac2c"/>
    <w:p>
      <w:pPr>
        <w:pStyle w:val="Heading2"/>
      </w:pPr>
      <w:r>
        <w:t xml:space="preserve">Conclusion: Chef's Path in Saint Petersburg, Russia</w:t>
      </w:r>
    </w:p>
    <w:p>
      <w:pPr>
        <w:pStyle w:val="FirstParagraph"/>
      </w:pPr>
      <w:r>
        <w:t xml:space="preserve">This Marketing Plan positions "Chef" not merely as a restaurant but as a cultural institution defining modern dining in Russia Saint Petersburg. By embedding our brand within the city's identity – using Saint Petersburg ingredients, locations, and narratives – we create an unbreakable connection with local patrons and international visitors alike. The plan’s focus on hyper-local engagement ensures "Chef" becomes synonymous with elevated Saint Petersburg experiences, driving sustainable growth in one of Russia's most competitive culinary markets. With this strategy, "Chef" will capture the imagination of Russia's dining scene while delivering exceptional returns from day one.</w:t>
      </w:r>
    </w:p>
    <w:p>
      <w:pPr>
        <w:pStyle w:val="BodyText"/>
      </w:pPr>
      <w:r>
        <w:rPr>
          <w:bCs/>
          <w:b/>
        </w:rPr>
        <w:t xml:space="preserve">Marketing Plan</w:t>
      </w:r>
      <w:r>
        <w:t xml:space="preserve"> </w:t>
      </w:r>
      <w:r>
        <w:t xml:space="preserve">is now actionable: "Chef" will open its doors in Saint Petersburg on April 15, 2024, poised to become the city’s most talked-about culinary destination. The success of this initiative will be measured not just by revenue, but by how deeply "Chef" becomes woven into the fabric of Russia Saint Petersburg's cultural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Saint Petersburg, Russia</dc:title>
  <dc:creator/>
  <dc:language>en</dc:language>
  <cp:keywords/>
  <dcterms:created xsi:type="dcterms:W3CDTF">2026-07-23T22:32:00Z</dcterms:created>
  <dcterms:modified xsi:type="dcterms:W3CDTF">2026-07-23T22:32:00Z</dcterms:modified>
</cp:coreProperties>
</file>

<file path=docProps/custom.xml><?xml version="1.0" encoding="utf-8"?>
<Properties xmlns="http://schemas.openxmlformats.org/officeDocument/2006/custom-properties" xmlns:vt="http://schemas.openxmlformats.org/officeDocument/2006/docPropsVTypes"/>
</file>