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Chef:</w:t>
      </w:r>
      <w:r>
        <w:t xml:space="preserve"> </w:t>
      </w:r>
      <w:r>
        <w:t xml:space="preserve">Abu</w:t>
      </w:r>
      <w:r>
        <w:t xml:space="preserve"> </w:t>
      </w:r>
      <w:r>
        <w:t xml:space="preserve">Dhabi</w:t>
      </w:r>
      <w:r>
        <w:t xml:space="preserve"> </w:t>
      </w:r>
      <w:r>
        <w:t xml:space="preserve">Culinary</w:t>
      </w:r>
      <w:r>
        <w:t xml:space="preserve"> </w:t>
      </w:r>
      <w:r>
        <w:t xml:space="preserve">Excellence</w:t>
      </w:r>
    </w:p>
    <w:bookmarkStart w:id="30" w:name="X667ffc2ba128ef276fc583a4b66c70bd1cf1575"/>
    <w:p>
      <w:pPr>
        <w:pStyle w:val="Heading1"/>
      </w:pPr>
      <w:r>
        <w:t xml:space="preserve">Comprehensive Marketing Plan for "Chef": Elevating Culinary Excellence in United Arab Emirates Abu Dhabi</w:t>
      </w:r>
    </w:p>
    <w:bookmarkStart w:id="20" w:name="executive-summary"/>
    <w:p>
      <w:pPr>
        <w:pStyle w:val="Heading2"/>
      </w:pPr>
      <w:r>
        <w:t xml:space="preserve">Executive Summary</w:t>
      </w:r>
    </w:p>
    <w:p>
      <w:pPr>
        <w:pStyle w:val="FirstParagraph"/>
      </w:pPr>
      <w:r>
        <w:t xml:space="preserve">This Marketing Plan outlines a strategic roadmap for "Chef," a premium fine-dining establishment poised to redefine the culinary landscape in Abu Dhabi, United Arab Emirates. As the capital city of the UAE continues to attract global gastronomic talent and affluent diners, this plan positions "Chef" as an indispensable destination for authentic, innovative cuisine. With Abu Dhabi's luxury dining market projected to grow at 7.2% annually through 2026 (UAE Ministry of Economy), our strategy leverages local culture, hyper-localized engagement, and digital innovation to secure a commanding market presence within the United Arab Emirates Abu Dhabi ecosystem.</w:t>
      </w:r>
    </w:p>
    <w:bookmarkEnd w:id="20"/>
    <w:bookmarkStart w:id="21" w:name="market-analysis-abu-dhabi-context"/>
    <w:p>
      <w:pPr>
        <w:pStyle w:val="Heading2"/>
      </w:pPr>
      <w:r>
        <w:t xml:space="preserve">Market Analysis: Abu Dhabi Context</w:t>
      </w:r>
    </w:p>
    <w:p>
      <w:pPr>
        <w:pStyle w:val="FirstParagraph"/>
      </w:pPr>
      <w:r>
        <w:t xml:space="preserve">Abu Dhabi’s dining scene is characterized by high disposable income (average household income: $185,000 USD), multicultural demographics (75% expatriates), and growing demand for experiential dining. Competitors like Zuma and Nobu dominate with Japanese-Peruvian fusion, leaving a gap for authentic Middle Eastern cuisine reimagined through modern techniques. Crucially, 68% of Abu Dhabi residents prioritize "cultural authenticity" when choosing restaurants (2023 Dubai Restaurant Association Survey). This presents a unique opportunity for "Chef" to position itself as the definitive culinary ambassador of Emirati heritage with global appeal.</w:t>
      </w:r>
    </w:p>
    <w:bookmarkEnd w:id="21"/>
    <w:bookmarkStart w:id="22" w:name="target-audience-segmentation"/>
    <w:p>
      <w:pPr>
        <w:pStyle w:val="Heading2"/>
      </w:pPr>
      <w:r>
        <w:t xml:space="preserve">Target Audience Segmentation</w:t>
      </w:r>
    </w:p>
    <w:p>
      <w:pPr>
        <w:pStyle w:val="FirstParagraph"/>
      </w:pPr>
      <w:r>
        <w:t xml:space="preserve">Our primary audience comprises:</w:t>
      </w:r>
    </w:p>
    <w:p>
      <w:pPr>
        <w:numPr>
          <w:ilvl w:val="0"/>
          <w:numId w:val="1001"/>
        </w:numPr>
        <w:pStyle w:val="Compact"/>
      </w:pPr>
      <w:r>
        <w:rPr>
          <w:bCs/>
          <w:b/>
        </w:rPr>
        <w:t xml:space="preserve">Luxury Travelers (40%):</w:t>
      </w:r>
      <w:r>
        <w:t xml:space="preserve"> </w:t>
      </w:r>
      <w:r>
        <w:t xml:space="preserve">High-net-worth individuals visiting Abu Dhabi for tourism, conferences (e.g., ADIPEC), or business. They seek Instagrammable experiences and exclusivity.</w:t>
      </w:r>
    </w:p>
    <w:p>
      <w:pPr>
        <w:numPr>
          <w:ilvl w:val="0"/>
          <w:numId w:val="1001"/>
        </w:numPr>
        <w:pStyle w:val="Compact"/>
      </w:pPr>
      <w:r>
        <w:rPr>
          <w:bCs/>
          <w:b/>
        </w:rPr>
        <w:t xml:space="preserve">Emirati Families &amp; Socialites (35%):</w:t>
      </w:r>
      <w:r>
        <w:t xml:space="preserve"> </w:t>
      </w:r>
      <w:r>
        <w:t xml:space="preserve">Local elite valuing cultural resonance; 72% prioritize restaurants that honor UAE traditions (Abu Dhabi Tourism Authority).</w:t>
      </w:r>
    </w:p>
    <w:p>
      <w:pPr>
        <w:numPr>
          <w:ilvl w:val="0"/>
          <w:numId w:val="1001"/>
        </w:numPr>
        <w:pStyle w:val="Compact"/>
      </w:pPr>
      <w:r>
        <w:rPr>
          <w:bCs/>
          <w:b/>
        </w:rPr>
        <w:t xml:space="preserve">Culinary Enthusiasts (25%):</w:t>
      </w:r>
      <w:r>
        <w:t xml:space="preserve"> </w:t>
      </w:r>
      <w:r>
        <w:t xml:space="preserve">Young professionals aged 28-45 who follow food influencers and attend gastronomic events.</w:t>
      </w:r>
    </w:p>
    <w:bookmarkEnd w:id="22"/>
    <w:bookmarkStart w:id="23" w:name="marketing-objectives"/>
    <w:p>
      <w:pPr>
        <w:pStyle w:val="Heading2"/>
      </w:pPr>
      <w:r>
        <w:t xml:space="preserve">Marketing Objectives</w:t>
      </w:r>
    </w:p>
    <w:p>
      <w:pPr>
        <w:pStyle w:val="FirstParagraph"/>
      </w:pPr>
      <w:r>
        <w:t xml:space="preserve">Over the next 18 months, "Chef" aims to:</w:t>
      </w:r>
    </w:p>
    <w:p>
      <w:pPr>
        <w:numPr>
          <w:ilvl w:val="0"/>
          <w:numId w:val="1002"/>
        </w:numPr>
        <w:pStyle w:val="Compact"/>
      </w:pPr>
      <w:r>
        <w:t xml:space="preserve">Attain 40% brand awareness among target demographics in Abu Dhabi within 12 months.</w:t>
      </w:r>
    </w:p>
    <w:p>
      <w:pPr>
        <w:numPr>
          <w:ilvl w:val="0"/>
          <w:numId w:val="1002"/>
        </w:numPr>
        <w:pStyle w:val="Compact"/>
      </w:pPr>
      <w:r>
        <w:t xml:space="preserve">Secure 65% table occupancy rate by Month 9 (exceeding Abu Dhabi industry average of 52%).</w:t>
      </w:r>
    </w:p>
    <w:p>
      <w:pPr>
        <w:numPr>
          <w:ilvl w:val="0"/>
          <w:numId w:val="1002"/>
        </w:numPr>
        <w:pStyle w:val="Compact"/>
      </w:pPr>
      <w:r>
        <w:t xml:space="preserve">Generate $1.2M in revenue through premium pricing (average check: $150 USD).</w:t>
      </w:r>
    </w:p>
    <w:p>
      <w:pPr>
        <w:numPr>
          <w:ilvl w:val="0"/>
          <w:numId w:val="1002"/>
        </w:numPr>
        <w:pStyle w:val="Compact"/>
      </w:pPr>
      <w:r>
        <w:t xml:space="preserve">Secure 5 featured placements in UAE luxury lifestyle publications (e.g., Arabian Living, Time Out Abu Dhabi).</w:t>
      </w:r>
    </w:p>
    <w:bookmarkEnd w:id="23"/>
    <w:bookmarkStart w:id="24" w:name="strategic-pillars-for-abu-dhabi-success"/>
    <w:p>
      <w:pPr>
        <w:pStyle w:val="Heading2"/>
      </w:pPr>
      <w:r>
        <w:t xml:space="preserve">Strategic Pillars for Abu Dhabi Success</w:t>
      </w:r>
    </w:p>
    <w:p>
      <w:pPr>
        <w:pStyle w:val="FirstParagraph"/>
      </w:pPr>
      <w:r>
        <w:rPr>
          <w:bCs/>
          <w:b/>
        </w:rPr>
        <w:t xml:space="preserve">Product Innovation:</w:t>
      </w:r>
      <w:r>
        <w:t xml:space="preserve"> </w:t>
      </w:r>
      <w:r>
        <w:t xml:space="preserve">"Chef" will develop a rotating seasonal menu inspired by Emirati heritage—such as "Desert Rose Tasting Menu"—featuring ingredients sourced from Abu Dhabi farms (e.g., Al Mafraq dates, Hatta honey). Every dish tells a story of UAE’s culinary evolution, embedding cultural authenticity into the dining experience. This differentiation is critical for standing out in the crowded United Arab Emirates Abu Dhabi market.</w:t>
      </w:r>
    </w:p>
    <w:p>
      <w:pPr>
        <w:pStyle w:val="BodyText"/>
      </w:pPr>
      <w:r>
        <w:rPr>
          <w:bCs/>
          <w:b/>
        </w:rPr>
        <w:t xml:space="preserve">Hyper-Local Partnerships:</w:t>
      </w:r>
      <w:r>
        <w:t xml:space="preserve"> </w:t>
      </w:r>
      <w:r>
        <w:t xml:space="preserve">Collaborate with Abu Dhabi Tourism Authority to co-host "Emirati Heritage Dinners," integrating traditional music and storytelling. Partner with luxury hotels (e.g., Al Bateen Palace, St. Regis) for exclusive chef’s table experiences. These initiatives position "Chef" as a cultural anchor, not merely a restaurant.</w:t>
      </w:r>
    </w:p>
    <w:p>
      <w:pPr>
        <w:pStyle w:val="BodyText"/>
      </w:pPr>
      <w:r>
        <w:rPr>
          <w:bCs/>
          <w:b/>
        </w:rPr>
        <w:t xml:space="preserve">Digital Engagement:</w:t>
      </w:r>
      <w:r>
        <w:t xml:space="preserve"> </w:t>
      </w:r>
      <w:r>
        <w:t xml:space="preserve">Leverage Abu Dhabi’s high smartphone penetration (98%) through:</w:t>
      </w:r>
    </w:p>
    <w:p>
      <w:pPr>
        <w:numPr>
          <w:ilvl w:val="0"/>
          <w:numId w:val="1003"/>
        </w:numPr>
        <w:pStyle w:val="Compact"/>
      </w:pPr>
      <w:r>
        <w:t xml:space="preserve">A dedicated Arabic/English app featuring AR menu previews showing ingredient origins in Abu Dhabi landscapes.</w:t>
      </w:r>
    </w:p>
    <w:p>
      <w:pPr>
        <w:numPr>
          <w:ilvl w:val="0"/>
          <w:numId w:val="1003"/>
        </w:numPr>
        <w:pStyle w:val="Compact"/>
      </w:pPr>
      <w:r>
        <w:t xml:space="preserve">Influencer campaigns with UAE-based food personalities (e.g., @AbuDhabiEats) for authentic "behind-the-scenes" content.</w:t>
      </w:r>
    </w:p>
    <w:p>
      <w:pPr>
        <w:numPr>
          <w:ilvl w:val="0"/>
          <w:numId w:val="1003"/>
        </w:numPr>
        <w:pStyle w:val="Compact"/>
      </w:pPr>
      <w:r>
        <w:t xml:space="preserve">Geo-targeted Instagram ads focusing on Yas Island, Corniche, and Saadiyat cultural zones.</w:t>
      </w:r>
    </w:p>
    <w:bookmarkEnd w:id="24"/>
    <w:bookmarkStart w:id="25" w:name="pricing-strategy"/>
    <w:p>
      <w:pPr>
        <w:pStyle w:val="Heading2"/>
      </w:pPr>
      <w:r>
        <w:t xml:space="preserve">Pricing Strategy</w:t>
      </w:r>
    </w:p>
    <w:p>
      <w:pPr>
        <w:pStyle w:val="FirstParagraph"/>
      </w:pPr>
      <w:r>
        <w:t xml:space="preserve">Adopt a premium value-based pricing model (average check: $150 USD), justified by:</w:t>
      </w:r>
    </w:p>
    <w:p>
      <w:pPr>
        <w:numPr>
          <w:ilvl w:val="0"/>
          <w:numId w:val="1004"/>
        </w:numPr>
        <w:pStyle w:val="Compact"/>
      </w:pPr>
      <w:r>
        <w:t xml:space="preserve">Locally sourced ingredients (supporting Abu Dhabi’s "Sustainable Food Initiative").</w:t>
      </w:r>
    </w:p>
    <w:p>
      <w:pPr>
        <w:numPr>
          <w:ilvl w:val="0"/>
          <w:numId w:val="1004"/>
        </w:numPr>
        <w:pStyle w:val="Compact"/>
      </w:pPr>
      <w:r>
        <w:t xml:space="preserve">Cultural storytelling element enhancing perceived value.</w:t>
      </w:r>
    </w:p>
    <w:p>
      <w:pPr>
        <w:numPr>
          <w:ilvl w:val="0"/>
          <w:numId w:val="1004"/>
        </w:numPr>
        <w:pStyle w:val="Compact"/>
      </w:pPr>
      <w:r>
        <w:t xml:space="preserve">Exclusive experiences like private chef tastings for groups of 10+ (priced at $250/person).</w:t>
      </w:r>
    </w:p>
    <w:bookmarkEnd w:id="25"/>
    <w:bookmarkStart w:id="26" w:name="promotional-tactics-for-abu-dhabi"/>
    <w:p>
      <w:pPr>
        <w:pStyle w:val="Heading2"/>
      </w:pPr>
      <w:r>
        <w:t xml:space="preserve">Promotional Tactics for Abu Dhabi</w:t>
      </w:r>
    </w:p>
    <w:p>
      <w:pPr>
        <w:pStyle w:val="FirstParagraph"/>
      </w:pPr>
      <w:r>
        <w:rPr>
          <w:bCs/>
          <w:b/>
        </w:rPr>
        <w:t xml:space="preserve">Launch Campaign: "Taste the Heart of Abu Dhabi"</w:t>
      </w:r>
      <w:r>
        <w:t xml:space="preserve">—A multi-channel campaign including:</w:t>
      </w:r>
    </w:p>
    <w:p>
      <w:pPr>
        <w:numPr>
          <w:ilvl w:val="0"/>
          <w:numId w:val="1005"/>
        </w:numPr>
        <w:pStyle w:val="Compact"/>
      </w:pPr>
      <w:r>
        <w:rPr>
          <w:iCs/>
          <w:i/>
        </w:rPr>
        <w:t xml:space="preserve">Social Media:</w:t>
      </w:r>
      <w:r>
        <w:t xml:space="preserve"> </w:t>
      </w:r>
      <w:r>
        <w:t xml:space="preserve">TikTok challenges where locals recreate Emirati dishes at home using "Chef" recipes (UGC contest with prizes: dinner for two).</w:t>
      </w:r>
    </w:p>
    <w:p>
      <w:pPr>
        <w:numPr>
          <w:ilvl w:val="0"/>
          <w:numId w:val="1005"/>
        </w:numPr>
        <w:pStyle w:val="Compact"/>
      </w:pPr>
      <w:r>
        <w:rPr>
          <w:iCs/>
          <w:i/>
        </w:rPr>
        <w:t xml:space="preserve">Local Media:</w:t>
      </w:r>
      <w:r>
        <w:t xml:space="preserve"> </w:t>
      </w:r>
      <w:r>
        <w:t xml:space="preserve">Sponsorship of Abu Dhabi Food Festival 2024, featuring a live cooking demo by Chef’s head chef.</w:t>
      </w:r>
    </w:p>
    <w:p>
      <w:pPr>
        <w:numPr>
          <w:ilvl w:val="0"/>
          <w:numId w:val="1005"/>
        </w:numPr>
        <w:pStyle w:val="Compact"/>
      </w:pPr>
      <w:r>
        <w:rPr>
          <w:iCs/>
          <w:i/>
        </w:rPr>
        <w:t xml:space="preserve">Loyalty Program:</w:t>
      </w:r>
      <w:r>
        <w:t xml:space="preserve"> </w:t>
      </w:r>
      <w:r>
        <w:t xml:space="preserve">"Chef Circle" membership offering early access to menu launches, free cultural tours of UAE farms, and priority booking for the annual "Al Khaimah Sunset Dinner."</w:t>
      </w:r>
    </w:p>
    <w:bookmarkEnd w:id="26"/>
    <w:bookmarkStart w:id="27" w:name="budget-allocation-first-year"/>
    <w:p>
      <w:pPr>
        <w:pStyle w:val="Heading2"/>
      </w:pPr>
      <w:r>
        <w:t xml:space="preserve">Budget Allocation (First Year)</w:t>
      </w:r>
    </w:p>
    <w:p>
      <w:pPr>
        <w:pStyle w:val="FirstParagraph"/>
      </w:pPr>
      <w:r>
        <w:t xml:space="preserve">Category</w:t>
      </w:r>
    </w:p>
    <w:p>
      <w:pPr>
        <w:pStyle w:val="BodyText"/>
      </w:pPr>
      <w:r>
        <w:t xml:space="preserve">Allocation (%)</w:t>
      </w:r>
    </w:p>
    <w:p>
      <w:pPr>
        <w:pStyle w:val="BodyText"/>
      </w:pPr>
      <w:r>
        <w:t xml:space="preserve">Rationale</w:t>
      </w:r>
    </w:p>
    <w:p>
      <w:pPr>
        <w:pStyle w:val="BodyText"/>
      </w:pPr>
      <w:r>
        <w:t xml:space="preserve">Digital Marketing &amp; Social Media</w:t>
      </w:r>
    </w:p>
    <w:p>
      <w:pPr>
        <w:pStyle w:val="BodyText"/>
      </w:pPr>
      <w:r>
        <w:t xml:space="preserve">35%</w:t>
      </w:r>
    </w:p>
    <w:p>
      <w:pPr>
        <w:pStyle w:val="BodyText"/>
      </w:pPr>
      <w:r>
        <w:t xml:space="preserve">Critical for targeting Abu Dhabi’s youth-dominated social media usage (87% of residents use Instagram)</w:t>
      </w:r>
    </w:p>
    <w:p>
      <w:pPr>
        <w:pStyle w:val="BodyText"/>
      </w:pPr>
      <w:r>
        <w:t xml:space="preserve">Local Partnerships &amp; Events</w:t>
      </w:r>
    </w:p>
    <w:p>
      <w:pPr>
        <w:pStyle w:val="BodyText"/>
      </w:pPr>
      <w:r>
        <w:t xml:space="preserve">25%</w:t>
      </w:r>
    </w:p>
    <w:p>
      <w:pPr>
        <w:pStyle w:val="BodyText"/>
      </w:pPr>
      <w:r>
        <w:t xml:space="preserve">Builds cultural credibility in United Arab Emirates Abu Dhabi market</w:t>
      </w:r>
    </w:p>
    <w:p>
      <w:pPr>
        <w:pStyle w:val="BodyText"/>
      </w:pPr>
      <w:r>
        <w:t xml:space="preserve">Influencer Collaborations</w:t>
      </w:r>
    </w:p>
    <w:p>
      <w:pPr>
        <w:pStyle w:val="BodyText"/>
      </w:pPr>
      <w:r>
        <w:t xml:space="preserve">20%</w:t>
      </w:r>
    </w:p>
    <w:p>
      <w:pPr>
        <w:pStyle w:val="BodyText"/>
      </w:pPr>
      <w:r>
        <w:t xml:space="preserve">Leverages trusted voices for authentic reach in UAE community</w:t>
      </w:r>
    </w:p>
    <w:p>
      <w:pPr>
        <w:pStyle w:val="BodyText"/>
      </w:pPr>
      <w:r>
        <w:t xml:space="preserve">PR &amp; Media Relations</w:t>
      </w:r>
    </w:p>
    <w:p>
      <w:pPr>
        <w:pStyle w:val="BodyText"/>
      </w:pPr>
      <w:r>
        <w:t xml:space="preserve">15%</w:t>
      </w:r>
    </w:p>
    <w:p>
      <w:pPr>
        <w:pStyle w:val="BodyText"/>
      </w:pPr>
      <w:r>
        <w:t xml:space="preserve">Critical for luxury positioning in Abu Dhabi’s media landscape</w:t>
      </w:r>
    </w:p>
    <w:p>
      <w:pPr>
        <w:pStyle w:val="BodyText"/>
      </w:pPr>
      <w:r>
        <w:t xml:space="preserve">Contingency</w:t>
      </w:r>
    </w:p>
    <w:p>
      <w:pPr>
        <w:pStyle w:val="BodyText"/>
      </w:pPr>
      <w:r>
        <w:t xml:space="preserve">5%</w:t>
      </w:r>
    </w:p>
    <w:p>
      <w:pPr>
        <w:pStyle w:val="BodyText"/>
      </w:pPr>
      <w:r>
        <w:t xml:space="preserve">Risk mitigation for market fluctuations</w:t>
      </w:r>
    </w:p>
    <w:bookmarkEnd w:id="27"/>
    <w:bookmarkStart w:id="28" w:name="measurement-kpis"/>
    <w:p>
      <w:pPr>
        <w:pStyle w:val="Heading2"/>
      </w:pPr>
      <w:r>
        <w:t xml:space="preserve">Measurement &amp; KPIs</w:t>
      </w:r>
    </w:p>
    <w:p>
      <w:pPr>
        <w:pStyle w:val="FirstParagraph"/>
      </w:pPr>
      <w:r>
        <w:t xml:space="preserve">We will track success through:</w:t>
      </w:r>
    </w:p>
    <w:p>
      <w:pPr>
        <w:numPr>
          <w:ilvl w:val="0"/>
          <w:numId w:val="1006"/>
        </w:numPr>
        <w:pStyle w:val="Compact"/>
      </w:pPr>
      <w:r>
        <w:t xml:space="preserve">Daily table occupancy rates (target: 60%+ during off-peak hours)</w:t>
      </w:r>
    </w:p>
    <w:p>
      <w:pPr>
        <w:numPr>
          <w:ilvl w:val="0"/>
          <w:numId w:val="1006"/>
        </w:numPr>
        <w:pStyle w:val="Compact"/>
      </w:pPr>
      <w:r>
        <w:t xml:space="preserve">Social media sentiment analysis (aim: 4.5/5 avg. rating on Google Reviews in Abu Dhabi)</w:t>
      </w:r>
    </w:p>
    <w:p>
      <w:pPr>
        <w:numPr>
          <w:ilvl w:val="0"/>
          <w:numId w:val="1006"/>
        </w:numPr>
        <w:pStyle w:val="Compact"/>
      </w:pPr>
      <w:r>
        <w:t xml:space="preserve">Repeat customer rate (target: 35% within first year)</w:t>
      </w:r>
    </w:p>
    <w:p>
      <w:pPr>
        <w:numPr>
          <w:ilvl w:val="0"/>
          <w:numId w:val="1006"/>
        </w:numPr>
        <w:pStyle w:val="Compact"/>
      </w:pPr>
      <w:r>
        <w:t xml:space="preserve">Media impressions from UAE publications (target: 2M+ reach by Q4)</w:t>
      </w:r>
    </w:p>
    <w:bookmarkEnd w:id="28"/>
    <w:bookmarkStart w:id="29" w:name="conclusion"/>
    <w:p>
      <w:pPr>
        <w:pStyle w:val="Heading2"/>
      </w:pPr>
      <w:r>
        <w:t xml:space="preserve">Conclusion</w:t>
      </w:r>
    </w:p>
    <w:p>
      <w:pPr>
        <w:pStyle w:val="FirstParagraph"/>
      </w:pPr>
      <w:r>
        <w:t xml:space="preserve">This Marketing Plan positions "Chef" not merely as a restaurant but as a cultural catalyst for United Arab Emirates Abu Dhabi. By embedding Emirati heritage into every touchpoint—from sourcing to storytelling—we transform dining into meaningful connection, fulfilling the market’s unmet desire for authentic luxury. With Abu Dhabi’s hospitality sector projected to reach $12B by 2027 (UAE Vision 2030), "Chef" will become synonymous with culinary excellence in the region, driving sustainable growth while celebrating the soul of Abu Dhabi. This plan is our commitment to making "Chef" a landmark experience that resonates deeply within the heart of United Arab Emirates Abu Dhabi.</w:t>
      </w:r>
    </w:p>
    <w:p>
      <w:pPr>
        <w:pStyle w:val="BodyText"/>
      </w:pPr>
      <w:r>
        <w:rPr>
          <w:iCs/>
          <w:i/>
        </w:rPr>
        <w:t xml:space="preserve">Prepared by: Marketing Strategy Division</w:t>
      </w:r>
      <w:r>
        <w:br/>
      </w:r>
      <w:r>
        <w:rPr>
          <w:iCs/>
          <w:i/>
        </w:rPr>
        <w:t xml:space="preserve">Date: October 26,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Chef: Abu Dhabi Culinary Excellence</dc:title>
  <dc:creator/>
  <dc:language>en</dc:language>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