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34" w:name="Xe6c8cf34fda02605f0b883d84775b48d6bb8fc9"/>
    <w:p>
      <w:pPr>
        <w:pStyle w:val="Heading1"/>
      </w:pPr>
      <w:r>
        <w:t xml:space="preserve">Comprehensive Marketing Plan for "Chef" Brand in United Arab Emirates Dubai</w:t>
      </w:r>
    </w:p>
    <w:bookmarkStart w:id="20" w:name="executive-summary"/>
    <w:p>
      <w:pPr>
        <w:pStyle w:val="Heading2"/>
      </w:pPr>
      <w:r>
        <w:t xml:space="preserve">Executive Summary</w:t>
      </w:r>
    </w:p>
    <w:p>
      <w:pPr>
        <w:pStyle w:val="FirstParagraph"/>
      </w:pPr>
      <w:r>
        <w:t xml:space="preserve">This Marketing Plan outlines strategic initiatives to establish "Chef" as the premier culinary service brand across Dubai, United Arab Emirates. Focusing on high-end personal chef services, bespoke dining experiences, and premium meal delivery solutions, this plan targets Dubai's affluent demographic seeking convenience without compromising on gourmet quality. The strategy leverages Dubai's position as a global luxury hub while addressing unique cultural preferences of the United Arab Emirates market.</w:t>
      </w:r>
    </w:p>
    <w:bookmarkEnd w:id="20"/>
    <w:bookmarkStart w:id="21" w:name="market-analysis-dubai-context"/>
    <w:p>
      <w:pPr>
        <w:pStyle w:val="Heading2"/>
      </w:pPr>
      <w:r>
        <w:t xml:space="preserve">Market Analysis: Dubai Context</w:t>
      </w:r>
    </w:p>
    <w:p>
      <w:pPr>
        <w:pStyle w:val="FirstParagraph"/>
      </w:pPr>
      <w:r>
        <w:t xml:space="preserve">Dubai, United Arab Emirates represents a $50B+ food service market with 63% annual growth in premium dining services (UAE Ministry of Economy, 2023). The city's population of 3.4M includes 80% expatriates who demand internationally certified culinary experiences alongside authentic Emirati cuisine. Crucially, Dubai's luxury hospitality sector generates $15B annually, creating fertile ground for premium chef services that align with the emirate's "luxury meets culture" positioning. Current competitors lack holistic solutions combining home dining convenience with cultural authenticity—a gap "Chef" will fill.</w:t>
      </w:r>
    </w:p>
    <w:bookmarkEnd w:id="21"/>
    <w:bookmarkStart w:id="22" w:name="target-audience"/>
    <w:p>
      <w:pPr>
        <w:pStyle w:val="Heading2"/>
      </w:pPr>
      <w:r>
        <w:t xml:space="preserve">Target Audience</w:t>
      </w:r>
    </w:p>
    <w:p>
      <w:pPr>
        <w:pStyle w:val="FirstParagraph"/>
      </w:pPr>
      <w:r>
        <w:t xml:space="preserve">Our primary audience comprises UAE-based professionals aged 30-55 earning AED 200k+/month, including:</w:t>
      </w:r>
    </w:p>
    <w:p>
      <w:pPr>
        <w:numPr>
          <w:ilvl w:val="0"/>
          <w:numId w:val="1001"/>
        </w:numPr>
        <w:pStyle w:val="Compact"/>
      </w:pPr>
      <w:r>
        <w:rPr>
          <w:bCs/>
          <w:b/>
        </w:rPr>
        <w:t xml:space="preserve">High-net-worth expatriates:</w:t>
      </w:r>
      <w:r>
        <w:t xml:space="preserve"> </w:t>
      </w:r>
      <w:r>
        <w:t xml:space="preserve">Seeking culturally sensitive dining in luxury residences (e.g., Emirates Hills, Palm Jumeirah)</w:t>
      </w:r>
    </w:p>
    <w:p>
      <w:pPr>
        <w:numPr>
          <w:ilvl w:val="0"/>
          <w:numId w:val="1001"/>
        </w:numPr>
        <w:pStyle w:val="Compact"/>
      </w:pPr>
      <w:r>
        <w:rPr>
          <w:bCs/>
          <w:b/>
        </w:rPr>
        <w:t xml:space="preserve">Emirati families:</w:t>
      </w:r>
      <w:r>
        <w:t xml:space="preserve"> </w:t>
      </w:r>
      <w:r>
        <w:t xml:space="preserve">Wanting authentic cuisine for Iftar gatherings or special occasions</w:t>
      </w:r>
    </w:p>
    <w:p>
      <w:pPr>
        <w:numPr>
          <w:ilvl w:val="0"/>
          <w:numId w:val="1001"/>
        </w:numPr>
        <w:pStyle w:val="Compact"/>
      </w:pPr>
      <w:r>
        <w:rPr>
          <w:bCs/>
          <w:b/>
        </w:rPr>
        <w:t xml:space="preserve">Career-driven professionals:</w:t>
      </w:r>
      <w:r>
        <w:t xml:space="preserve"> </w:t>
      </w:r>
      <w:r>
        <w:t xml:space="preserve">Requiring healthy, chef-prepared meals to avoid hotel dining costs</w:t>
      </w:r>
    </w:p>
    <w:p>
      <w:pPr>
        <w:pStyle w:val="FirstParagraph"/>
      </w:pPr>
      <w:r>
        <w:t xml:space="preserve">Secondary audiences include corporate clients for executive events and luxury hotels needing off-site catering solutions.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70% recognition among target audience in Dubai by Month 8</w:t>
      </w:r>
    </w:p>
    <w:p>
      <w:pPr>
        <w:numPr>
          <w:ilvl w:val="0"/>
          <w:numId w:val="1002"/>
        </w:numPr>
        <w:pStyle w:val="Compact"/>
      </w:pPr>
      <w:r>
        <w:rPr>
          <w:bCs/>
          <w:b/>
        </w:rPr>
        <w:t xml:space="preserve">Customer Acquisition:</w:t>
      </w:r>
      <w:r>
        <w:t xml:space="preserve"> </w:t>
      </w:r>
      <w:r>
        <w:t xml:space="preserve">Secure 500 active subscribers with AED 1,500+ average monthly value</w:t>
      </w:r>
    </w:p>
    <w:p>
      <w:pPr>
        <w:numPr>
          <w:ilvl w:val="0"/>
          <w:numId w:val="1002"/>
        </w:numPr>
        <w:pStyle w:val="Compact"/>
      </w:pPr>
      <w:r>
        <w:rPr>
          <w:bCs/>
          <w:b/>
        </w:rPr>
        <w:t xml:space="preserve">Digital Engagement:</w:t>
      </w:r>
      <w:r>
        <w:t xml:space="preserve"> </w:t>
      </w:r>
      <w:r>
        <w:t xml:space="preserve">Attain 35% social media conversion rate from Dubai-based leads</w:t>
      </w:r>
    </w:p>
    <w:p>
      <w:pPr>
        <w:numPr>
          <w:ilvl w:val="0"/>
          <w:numId w:val="1002"/>
        </w:numPr>
        <w:pStyle w:val="Compact"/>
      </w:pPr>
      <w:r>
        <w:rPr>
          <w:bCs/>
          <w:b/>
        </w:rPr>
        <w:t xml:space="preserve">Cultural Integration:</w:t>
      </w:r>
      <w:r>
        <w:t xml:space="preserve"> </w:t>
      </w:r>
      <w:r>
        <w:t xml:space="preserve">Partner with 15+ Emirati cultural institutions by Year-End</w:t>
      </w:r>
    </w:p>
    <w:bookmarkEnd w:id="23"/>
    <w:bookmarkStart w:id="28" w:name="X84e681a6c7ba222fa1f248dce4103bd8f43503d"/>
    <w:p>
      <w:pPr>
        <w:pStyle w:val="Heading2"/>
      </w:pPr>
      <w:r>
        <w:t xml:space="preserve">Core Marketing Strategies for United Arab Emirates Dubai</w:t>
      </w:r>
    </w:p>
    <w:bookmarkStart w:id="24" w:name="hyper-localized-cultural-positioning"/>
    <w:p>
      <w:pPr>
        <w:pStyle w:val="Heading3"/>
      </w:pPr>
      <w:r>
        <w:t xml:space="preserve">1. Hyper-Localized Cultural Positioning</w:t>
      </w:r>
    </w:p>
    <w:p>
      <w:pPr>
        <w:pStyle w:val="FirstParagraph"/>
      </w:pPr>
      <w:r>
        <w:t xml:space="preserve">"Chef" will integrate UAE heritage into every service touchpoint. Menus will feature:</w:t>
      </w:r>
    </w:p>
    <w:p>
      <w:pPr>
        <w:numPr>
          <w:ilvl w:val="0"/>
          <w:numId w:val="1003"/>
        </w:numPr>
        <w:pStyle w:val="Compact"/>
      </w:pPr>
      <w:r>
        <w:t xml:space="preserve">Dubai-exclusive dishes like *Machboos with Al Khozam* (local saffron) and *Luqaimat with dates*</w:t>
      </w:r>
    </w:p>
    <w:p>
      <w:pPr>
        <w:numPr>
          <w:ilvl w:val="0"/>
          <w:numId w:val="1003"/>
        </w:numPr>
        <w:pStyle w:val="Compact"/>
      </w:pPr>
      <w:r>
        <w:t xml:space="preserve">Customization for Ramadan/Iftar events with Emirati hospitality protocols</w:t>
      </w:r>
    </w:p>
    <w:p>
      <w:pPr>
        <w:numPr>
          <w:ilvl w:val="0"/>
          <w:numId w:val="1003"/>
        </w:numPr>
        <w:pStyle w:val="Compact"/>
      </w:pPr>
      <w:r>
        <w:t xml:space="preserve">Cultural ambassadors: All chefs certified in UAE culinary traditions via Dubai Tourism Academy partnerships</w:t>
      </w:r>
    </w:p>
    <w:p>
      <w:pPr>
        <w:pStyle w:val="FirstParagraph"/>
      </w:pPr>
      <w:r>
        <w:t xml:space="preserve">This differentiates from generic services by embedding authenticity central to the United Arab Emirates Dubai identity.</w:t>
      </w:r>
    </w:p>
    <w:bookmarkEnd w:id="24"/>
    <w:bookmarkStart w:id="25" w:name="Xbad5503f3e8c88c8b4b7cd6634ade1bde58eccb"/>
    <w:p>
      <w:pPr>
        <w:pStyle w:val="Heading3"/>
      </w:pPr>
      <w:r>
        <w:t xml:space="preserve">2. Digital Dominance with Localized Campaigns</w:t>
      </w:r>
    </w:p>
    <w:p>
      <w:pPr>
        <w:pStyle w:val="FirstParagraph"/>
      </w:pPr>
      <w:r>
        <w:t xml:space="preserve">Our digital strategy leverages Dubai's high smartphone penetration (98%):</w:t>
      </w:r>
    </w:p>
    <w:p>
      <w:pPr>
        <w:numPr>
          <w:ilvl w:val="0"/>
          <w:numId w:val="1004"/>
        </w:numPr>
        <w:pStyle w:val="Compact"/>
      </w:pPr>
      <w:r>
        <w:rPr>
          <w:bCs/>
          <w:b/>
        </w:rPr>
        <w:t xml:space="preserve">TikTok/Instagram:</w:t>
      </w:r>
      <w:r>
        <w:t xml:space="preserve"> </w:t>
      </w:r>
      <w:r>
        <w:t xml:space="preserve">Short videos of chefs preparing UAE-inspired dishes in luxury Dubai homes with Arabic captions</w:t>
      </w:r>
    </w:p>
    <w:p>
      <w:pPr>
        <w:numPr>
          <w:ilvl w:val="0"/>
          <w:numId w:val="1004"/>
        </w:numPr>
        <w:pStyle w:val="Compact"/>
      </w:pPr>
      <w:r>
        <w:rPr>
          <w:bCs/>
          <w:b/>
        </w:rPr>
        <w:t xml:space="preserve">Google Ads:</w:t>
      </w:r>
      <w:r>
        <w:t xml:space="preserve"> </w:t>
      </w:r>
      <w:r>
        <w:t xml:space="preserve">Geo-targeted campaigns using keywords: "luxury chef Dubai", "personal chef UAE"</w:t>
      </w:r>
    </w:p>
    <w:p>
      <w:pPr>
        <w:numPr>
          <w:ilvl w:val="0"/>
          <w:numId w:val="1004"/>
        </w:numPr>
        <w:pStyle w:val="Compact"/>
      </w:pPr>
      <w:r>
        <w:rPr>
          <w:bCs/>
          <w:b/>
        </w:rPr>
        <w:t xml:space="preserve">Dubai Social Media Influencers:</w:t>
      </w:r>
      <w:r>
        <w:t xml:space="preserve"> </w:t>
      </w:r>
      <w:r>
        <w:t xml:space="preserve">Collaborate with Emirati influencers (e.g., @DubaiGourmet) for authentic taste tests</w:t>
      </w:r>
    </w:p>
    <w:bookmarkEnd w:id="25"/>
    <w:bookmarkStart w:id="26" w:name="Xce18be28c7f7c3f9f3e44257bc363e837996690"/>
    <w:p>
      <w:pPr>
        <w:pStyle w:val="Heading3"/>
      </w:pPr>
      <w:r>
        <w:t xml:space="preserve">3. Strategic Partnerships in United Arab Emirates Dubai</w:t>
      </w:r>
    </w:p>
    <w:p>
      <w:pPr>
        <w:pStyle w:val="FirstParagraph"/>
      </w:pPr>
      <w:r>
        <w:t xml:space="preserve">Forging alliances with Dubai's luxury ecosystem:</w:t>
      </w:r>
    </w:p>
    <w:p>
      <w:pPr>
        <w:numPr>
          <w:ilvl w:val="0"/>
          <w:numId w:val="1005"/>
        </w:numPr>
        <w:pStyle w:val="Compact"/>
      </w:pPr>
      <w:r>
        <w:rPr>
          <w:bCs/>
          <w:b/>
        </w:rPr>
        <w:t xml:space="preserve">Hotels:</w:t>
      </w:r>
      <w:r>
        <w:t xml:space="preserve"> </w:t>
      </w:r>
      <w:r>
        <w:t xml:space="preserve">Exclusive partnerships with Burj Al Arab and Ritz-Carlton for "Chef at Home" add-on services</w:t>
      </w:r>
    </w:p>
    <w:p>
      <w:pPr>
        <w:numPr>
          <w:ilvl w:val="0"/>
          <w:numId w:val="1005"/>
        </w:numPr>
        <w:pStyle w:val="Compact"/>
      </w:pPr>
      <w:r>
        <w:rPr>
          <w:bCs/>
          <w:b/>
        </w:rPr>
        <w:t xml:space="preserve">Cultural Institutions:</w:t>
      </w:r>
      <w:r>
        <w:t xml:space="preserve"> </w:t>
      </w:r>
      <w:r>
        <w:t xml:space="preserve">Co-hosting *Taste of Dubai* events with Dubai Museum and Palm Jumeirah Cultural Center</w:t>
      </w:r>
    </w:p>
    <w:p>
      <w:pPr>
        <w:numPr>
          <w:ilvl w:val="0"/>
          <w:numId w:val="1005"/>
        </w:numPr>
        <w:pStyle w:val="Compact"/>
      </w:pPr>
      <w:r>
        <w:rPr>
          <w:bCs/>
          <w:b/>
        </w:rPr>
        <w:t xml:space="preserve">Corporate Alliances:</w:t>
      </w:r>
      <w:r>
        <w:t xml:space="preserve"> </w:t>
      </w:r>
      <w:r>
        <w:t xml:space="preserve">Deal with DIFC companies for wellness-focused executive meal plans</w:t>
      </w:r>
    </w:p>
    <w:bookmarkEnd w:id="26"/>
    <w:bookmarkStart w:id="27" w:name="community-integration-in-dubai"/>
    <w:p>
      <w:pPr>
        <w:pStyle w:val="Heading3"/>
      </w:pPr>
      <w:r>
        <w:t xml:space="preserve">4. Community Integration in Dubai</w:t>
      </w:r>
    </w:p>
    <w:p>
      <w:pPr>
        <w:pStyle w:val="FirstParagraph"/>
      </w:pPr>
      <w:r>
        <w:t xml:space="preserve">"Chef" will sponsor UAE social initiatives:</w:t>
      </w:r>
    </w:p>
    <w:p>
      <w:pPr>
        <w:numPr>
          <w:ilvl w:val="0"/>
          <w:numId w:val="1006"/>
        </w:numPr>
        <w:pStyle w:val="Compact"/>
      </w:pPr>
      <w:r>
        <w:t xml:space="preserve">Serving 500+ Iftar meals during Ramadan at Dubai's Al Noor Society for the underprivileged</w:t>
      </w:r>
    </w:p>
    <w:p>
      <w:pPr>
        <w:numPr>
          <w:ilvl w:val="0"/>
          <w:numId w:val="1006"/>
        </w:numPr>
        <w:pStyle w:val="Compact"/>
      </w:pPr>
      <w:r>
        <w:t xml:space="preserve">Hosting free "Culinary Heritage Workshops" in Dubai Community Centers teaching Emirati recipes</w:t>
      </w:r>
    </w:p>
    <w:bookmarkEnd w:id="27"/>
    <w:bookmarkEnd w:id="28"/>
    <w:bookmarkStart w:id="29" w:name="budget-allocation-aed-1.2m-total"/>
    <w:p>
      <w:pPr>
        <w:pStyle w:val="Heading2"/>
      </w:pPr>
      <w:r>
        <w:t xml:space="preserve">Budget Allocation (AED 1.2M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&amp; Influencers (70%)</w:t>
            </w:r>
          </w:p>
        </w:tc>
        <w:tc>
          <w:tcPr/>
          <w:p>
            <w:pPr>
              <w:pStyle w:val="Compact"/>
              <w:jc w:val="left"/>
            </w:pPr>
            <w:r>
              <w:t xml:space="preserve">AED 840,000</w:t>
            </w:r>
          </w:p>
        </w:tc>
        <w:tc>
          <w:tcPr/>
          <w:p>
            <w:pPr>
              <w:pStyle w:val="Compact"/>
              <w:jc w:val="left"/>
            </w:pPr>
            <w:r>
              <w:t xml:space="preserve">Leverages Dubai's social media dominance; targets high-conversion audience segments</w:t>
            </w:r>
          </w:p>
        </w:tc>
      </w:tr>
      <w:tr>
        <w:tc>
          <w:tcPr/>
          <w:p>
            <w:pPr>
              <w:pStyle w:val="Compact"/>
              <w:jc w:val="left"/>
            </w:pPr>
            <w:r>
              <w:t xml:space="preserve">Strategic Partnerships (25%)</w:t>
            </w:r>
          </w:p>
        </w:tc>
        <w:tc>
          <w:tcPr/>
          <w:p>
            <w:pPr>
              <w:pStyle w:val="Compact"/>
              <w:jc w:val="left"/>
            </w:pPr>
            <w:r>
              <w:t xml:space="preserve">AED 300,000</w:t>
            </w:r>
          </w:p>
        </w:tc>
        <w:tc>
          <w:tcPr/>
          <w:p>
            <w:pPr>
              <w:pStyle w:val="Compact"/>
              <w:jc w:val="left"/>
            </w:pPr>
            <w:r>
              <w:t xml:space="preserve">Secures premium positioning via hotel/cultural alliances in United Arab Emirates Dubai</w:t>
            </w:r>
          </w:p>
        </w:tc>
      </w:tr>
      <w:tr>
        <w:tc>
          <w:tcPr/>
          <w:p>
            <w:pPr>
              <w:pStyle w:val="Compact"/>
              <w:jc w:val="left"/>
            </w:pPr>
            <w:r>
              <w:t xml:space="preserve">Community Events (5%)</w:t>
            </w:r>
          </w:p>
        </w:tc>
        <w:tc>
          <w:tcPr/>
          <w:p>
            <w:pPr>
              <w:pStyle w:val="Compact"/>
              <w:jc w:val="left"/>
            </w:pPr>
            <w:r>
              <w:t xml:space="preserve">AED 60,000</w:t>
            </w:r>
          </w:p>
        </w:tc>
        <w:tc>
          <w:tcPr/>
          <w:p>
            <w:pPr>
              <w:pStyle w:val="Compact"/>
              <w:jc w:val="left"/>
            </w:pPr>
            <w:r>
              <w:t xml:space="preserve">Builds authentic UAE brand affinity beyond transactions</w:t>
            </w:r>
          </w:p>
        </w:tc>
      </w:tr>
    </w:tbl>
    <w:bookmarkEnd w:id="29"/>
    <w:bookmarkStart w:id="30" w:name="Xafbf5e75c59ea5accdb175771b2af44b104ebb7"/>
    <w:p>
      <w:pPr>
        <w:pStyle w:val="Heading2"/>
      </w:pPr>
      <w:r>
        <w:t xml:space="preserve">KPIs &amp; Measurement for Dubai Market Success</w:t>
      </w:r>
    </w:p>
    <w:p>
      <w:pPr>
        <w:pStyle w:val="FirstParagraph"/>
      </w:pPr>
      <w:r>
        <w:t xml:space="preserve">We track success through Dubai-specific metrics:</w:t>
      </w:r>
    </w:p>
    <w:p>
      <w:pPr>
        <w:numPr>
          <w:ilvl w:val="0"/>
          <w:numId w:val="1007"/>
        </w:numPr>
        <w:pStyle w:val="Compact"/>
      </w:pPr>
      <w:r>
        <w:t xml:space="preserve">Brand recall in Dubai social surveys (quarterly)</w:t>
      </w:r>
    </w:p>
    <w:p>
      <w:pPr>
        <w:numPr>
          <w:ilvl w:val="0"/>
          <w:numId w:val="1007"/>
        </w:numPr>
        <w:pStyle w:val="Compact"/>
      </w:pPr>
      <w:r>
        <w:t xml:space="preserve">Percentage of bookings from Emirati-led households (target: 35% by Month 6)</w:t>
      </w:r>
    </w:p>
    <w:p>
      <w:pPr>
        <w:numPr>
          <w:ilvl w:val="0"/>
          <w:numId w:val="1007"/>
        </w:numPr>
        <w:pStyle w:val="Compact"/>
      </w:pPr>
      <w:r>
        <w:t xml:space="preserve">Website traffic from UAE IP addresses (goal: 80% of digital leads)</w:t>
      </w:r>
    </w:p>
    <w:p>
      <w:pPr>
        <w:numPr>
          <w:ilvl w:val="0"/>
          <w:numId w:val="1007"/>
        </w:numPr>
        <w:pStyle w:val="Compact"/>
      </w:pPr>
      <w:r>
        <w:t xml:space="preserve">Partner co-marketing ROI (e.g., hotel referral commissions)</w:t>
      </w:r>
    </w:p>
    <w:bookmarkEnd w:id="30"/>
    <w:bookmarkStart w:id="31" w:name="X34fff2ec8a115cabcbfbe4182b5402cf7ce888c"/>
    <w:p>
      <w:pPr>
        <w:pStyle w:val="Heading2"/>
      </w:pPr>
      <w:r>
        <w:t xml:space="preserve">Risk Mitigation in United Arab Emirates Dubai Context</w:t>
      </w:r>
    </w:p>
    <w:p>
      <w:pPr>
        <w:pStyle w:val="FirstParagraph"/>
      </w:pPr>
      <w:r>
        <w:t xml:space="preserve">Anticipating UAE-specific challenges:</w:t>
      </w:r>
    </w:p>
    <w:p>
      <w:pPr>
        <w:numPr>
          <w:ilvl w:val="0"/>
          <w:numId w:val="1008"/>
        </w:numPr>
        <w:pStyle w:val="Compact"/>
      </w:pPr>
      <w:r>
        <w:rPr>
          <w:bCs/>
          <w:b/>
        </w:rPr>
        <w:t xml:space="preserve">Cultural Missteps:</w:t>
      </w:r>
      <w:r>
        <w:t xml:space="preserve"> </w:t>
      </w:r>
      <w:r>
        <w:t xml:space="preserve">Mandatory UAE cultural training for all chefs; hiring Emirati culinary directors</w:t>
      </w:r>
    </w:p>
    <w:p>
      <w:pPr>
        <w:numPr>
          <w:ilvl w:val="0"/>
          <w:numId w:val="1008"/>
        </w:numPr>
        <w:pStyle w:val="Compact"/>
      </w:pPr>
      <w:r>
        <w:rPr>
          <w:bCs/>
          <w:b/>
        </w:rPr>
        <w:t xml:space="preserve">Regulatory Compliance:</w:t>
      </w:r>
      <w:r>
        <w:t xml:space="preserve"> </w:t>
      </w:r>
      <w:r>
        <w:t xml:space="preserve">All menus certified by Dubai Municipality; Halal compliance for 100% of services</w:t>
      </w:r>
    </w:p>
    <w:p>
      <w:pPr>
        <w:numPr>
          <w:ilvl w:val="0"/>
          <w:numId w:val="1008"/>
        </w:numPr>
        <w:pStyle w:val="Compact"/>
      </w:pPr>
      <w:r>
        <w:rPr>
          <w:bCs/>
          <w:b/>
        </w:rPr>
        <w:t xml:space="preserve">Competition Response:</w:t>
      </w:r>
      <w:r>
        <w:t xml:space="preserve"> </w:t>
      </w:r>
      <w:r>
        <w:t xml:space="preserve">Exclusive "Chef Club" loyalty program with priority booking for Dubai residents</w:t>
      </w:r>
    </w:p>
    <w:bookmarkEnd w:id="31"/>
    <w:bookmarkStart w:id="32" w:name="sustainability-future-growth"/>
    <w:p>
      <w:pPr>
        <w:pStyle w:val="Heading2"/>
      </w:pPr>
      <w:r>
        <w:t xml:space="preserve">Sustainability &amp; Future Growth</w:t>
      </w:r>
    </w:p>
    <w:p>
      <w:pPr>
        <w:pStyle w:val="FirstParagraph"/>
      </w:pPr>
      <w:r>
        <w:t xml:space="preserve">"Chef" aligns with UAE's 2050 Net Zero strategy through:</w:t>
      </w:r>
    </w:p>
    <w:p>
      <w:pPr>
        <w:numPr>
          <w:ilvl w:val="0"/>
          <w:numId w:val="1009"/>
        </w:numPr>
        <w:pStyle w:val="Compact"/>
      </w:pPr>
      <w:r>
        <w:t xml:space="preserve">Zero-waste meal delivery using reusable Dubai-approved containers</w:t>
      </w:r>
    </w:p>
    <w:p>
      <w:pPr>
        <w:numPr>
          <w:ilvl w:val="0"/>
          <w:numId w:val="1009"/>
        </w:numPr>
        <w:pStyle w:val="Compact"/>
      </w:pPr>
      <w:r>
        <w:t xml:space="preserve">Local sourcing: 85% ingredients from Dubai-based farms and markets (e.g., Al Qudra Farms)</w:t>
      </w:r>
    </w:p>
    <w:bookmarkEnd w:id="32"/>
    <w:bookmarkStart w:id="33" w:name="X2b5c30834585c56f0e4a2d58c6d31e6fef1618b"/>
    <w:p>
      <w:pPr>
        <w:pStyle w:val="Heading2"/>
      </w:pPr>
      <w:r>
        <w:t xml:space="preserve">Conclusion: The Chef Advantage in United Arab Emirates Dubai</w:t>
      </w:r>
    </w:p>
    <w:p>
      <w:pPr>
        <w:pStyle w:val="FirstParagraph"/>
      </w:pPr>
      <w:r>
        <w:t xml:space="preserve">This Marketing Plan positions "Chef" not merely as a service but as an essential part of Dubai's culinary identity. By embedding cultural authenticity into every offering—while leveraging the city's luxury infrastructure and expatriate market—we create a sustainable competitive edge. The United Arab Emirates Dubai landscape demands more than food; it requires understanding of heritage, hospitality, and premium lifestyle—a gap we will own through this strategic Marketing Plan. Within 18 months, "Chef" will become synonymous with elevated dining experiences uniquely tailored for Dubai's dynamic population.</w:t>
      </w:r>
    </w:p>
    <w:p>
      <w:pPr>
        <w:pStyle w:val="BodyText"/>
      </w:pPr>
      <w:r>
        <w:rPr>
          <w:bCs/>
          <w:b/>
        </w:rPr>
        <w:t xml:space="preserve">Prepared for:</w:t>
      </w:r>
      <w:r>
        <w:t xml:space="preserve"> </w:t>
      </w:r>
      <w:r>
        <w:t xml:space="preserve">Chef Leadership Team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Dubai, United Arab Emirates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 Dubai, United Arab Emirates</dc:title>
  <dc:creator/>
  <dc:language>en</dc:language>
  <cp:keywords/>
  <dcterms:created xsi:type="dcterms:W3CDTF">2026-07-23T22:17:03Z</dcterms:created>
  <dcterms:modified xsi:type="dcterms:W3CDTF">2026-07-23T22:17:03Z</dcterms:modified>
</cp:coreProperties>
</file>

<file path=docProps/custom.xml><?xml version="1.0" encoding="utf-8"?>
<Properties xmlns="http://schemas.openxmlformats.org/officeDocument/2006/custom-properties" xmlns:vt="http://schemas.openxmlformats.org/officeDocument/2006/docPropsVTypes"/>
</file>