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Restaurant</w:t>
      </w:r>
      <w:r>
        <w:t xml:space="preserve"> </w:t>
      </w:r>
      <w:r>
        <w:t xml:space="preserve">Group</w:t>
      </w:r>
      <w:r>
        <w:t xml:space="preserve"> </w:t>
      </w:r>
      <w:r>
        <w:t xml:space="preserve">-</w:t>
      </w:r>
      <w:r>
        <w:t xml:space="preserve"> </w:t>
      </w:r>
      <w:r>
        <w:t xml:space="preserve">San</w:t>
      </w:r>
      <w:r>
        <w:t xml:space="preserve"> </w:t>
      </w:r>
      <w:r>
        <w:t xml:space="preserve">Francisco</w:t>
      </w:r>
    </w:p>
    <w:bookmarkStart w:id="27" w:name="Xa887f6bec1d85ff65976c59d52f5a227fe5936f"/>
    <w:p>
      <w:pPr>
        <w:pStyle w:val="Heading1"/>
      </w:pPr>
      <w:r>
        <w:t xml:space="preserve">Comprehensive Marketing Plan for Chef Restaurant Group in United States San Francisco</w:t>
      </w:r>
    </w:p>
    <w:bookmarkStart w:id="20" w:name="executive-summary"/>
    <w:p>
      <w:pPr>
        <w:pStyle w:val="Heading2"/>
      </w:pPr>
      <w:r>
        <w:t xml:space="preserve">Executive Summary</w:t>
      </w:r>
    </w:p>
    <w:p>
      <w:pPr>
        <w:pStyle w:val="FirstParagraph"/>
      </w:pPr>
      <w:r>
        <w:t xml:space="preserve">This Marketing Plan outlines a strategic roadmap for "Chef," an innovative farm-to-table restaurant group, to establish market leadership in the competitive United States San Francisco dining scene. Capitalizing on San Francisco's culinary prominence and sustainability ethos, this plan targets high-value consumers seeking authentic, locally sourced dining experiences. The strategy focuses on building brand differentiation through hyper-local partnerships, immersive community engagement, and data-driven digital marketing tailored to San Francisco's unique urban landscape. With a 24-month implementation timeline, we project 35% market penetration in the premium casual dining segment within the United States San Francisco metro area by Year 2.</w:t>
      </w:r>
    </w:p>
    <w:bookmarkEnd w:id="20"/>
    <w:bookmarkStart w:id="21" w:name="X0661c4149216a577f89f461112c698574fd9adf"/>
    <w:p>
      <w:pPr>
        <w:pStyle w:val="Heading2"/>
      </w:pPr>
      <w:r>
        <w:t xml:space="preserve">Situation Analysis: The Chef Opportunity in United States San Francisco</w:t>
      </w:r>
    </w:p>
    <w:p>
      <w:pPr>
        <w:pStyle w:val="FirstParagraph"/>
      </w:pPr>
      <w:r>
        <w:t xml:space="preserve">San Francisco presents an unparalleled market for "Chef" due to its status as a global food destination. The city boasts 1,400+ restaurants, 34 Michelin-starred establishments (2023), and a consumer base that spends $98 billion annually on food services – with 67% prioritizing local sourcing (SF Tourism Board, 2023). However, the market is fragmented: many concepts lack true community integration. "Chef" differentiates by building direct relationships with San Francisco's agricultural ecosystem – including Ferry Building vendors, Sonoma vineyards, and urban farms like Farm.One. This isn't just a restaurant; it's a culinary partnership hub for United States San Francisco.</w:t>
      </w:r>
    </w:p>
    <w:bookmarkEnd w:id="21"/>
    <w:bookmarkStart w:id="22" w:name="target-audience-who-is-chef-for"/>
    <w:p>
      <w:pPr>
        <w:pStyle w:val="Heading2"/>
      </w:pPr>
      <w:r>
        <w:t xml:space="preserve">Target Audience: Who is Chef For?</w:t>
      </w:r>
    </w:p>
    <w:p>
      <w:pPr>
        <w:pStyle w:val="FirstParagraph"/>
      </w:pPr>
      <w:r>
        <w:t xml:space="preserve">Our primary audience in United States San Francisco consists of:</w:t>
      </w:r>
    </w:p>
    <w:p>
      <w:pPr>
        <w:numPr>
          <w:ilvl w:val="0"/>
          <w:numId w:val="1001"/>
        </w:numPr>
        <w:pStyle w:val="Compact"/>
      </w:pPr>
      <w:r>
        <w:rPr>
          <w:bCs/>
          <w:b/>
        </w:rPr>
        <w:t xml:space="preserve">Urban Professionals (35-48):</w:t>
      </w:r>
      <w:r>
        <w:t xml:space="preserve"> </w:t>
      </w:r>
      <w:r>
        <w:t xml:space="preserve">Tech industry employees (Soma, Mission District) valuing convenience, sustainability, and Instagram-worthy experiences. They dine out 5x/month with $100+ average check.</w:t>
      </w:r>
    </w:p>
    <w:p>
      <w:pPr>
        <w:numPr>
          <w:ilvl w:val="0"/>
          <w:numId w:val="1001"/>
        </w:numPr>
        <w:pStyle w:val="Compact"/>
      </w:pPr>
      <w:r>
        <w:rPr>
          <w:bCs/>
          <w:b/>
        </w:rPr>
        <w:t xml:space="preserve">Cultural Tourists:</w:t>
      </w:r>
      <w:r>
        <w:t xml:space="preserve"> </w:t>
      </w:r>
      <w:r>
        <w:t xml:space="preserve">Visitors drawn to San Francisco's food scene (2.8M annual dining tourists), seeking authentic local stories beyond chain restaurants.</w:t>
      </w:r>
    </w:p>
    <w:p>
      <w:pPr>
        <w:numPr>
          <w:ilvl w:val="0"/>
          <w:numId w:val="1001"/>
        </w:numPr>
        <w:pStyle w:val="Compact"/>
      </w:pPr>
      <w:r>
        <w:rPr>
          <w:bCs/>
          <w:b/>
        </w:rPr>
        <w:t xml:space="preserve">Sustainability Advocates:</w:t>
      </w:r>
      <w:r>
        <w:t xml:space="preserve"> </w:t>
      </w:r>
      <w:r>
        <w:t xml:space="preserve">63% of SF residents prioritize eco-conscious businesses (SF Department of Environment, 2023), aligning with "Chef's" zero-waste kitchen and carbon-neutral delivery partnerships.</w:t>
      </w:r>
    </w:p>
    <w:bookmarkEnd w:id="22"/>
    <w:bookmarkStart w:id="23" w:name="X9f74e64f327eafbf0c542966b688c8cfccbff15"/>
    <w:p>
      <w:pPr>
        <w:pStyle w:val="Heading2"/>
      </w:pPr>
      <w:r>
        <w:t xml:space="preserve">Marketing Mix Strategy: The Chef Experience in United States San Francisco</w:t>
      </w:r>
    </w:p>
    <w:p>
      <w:pPr>
        <w:pStyle w:val="FirstParagraph"/>
      </w:pPr>
      <w:r>
        <w:rPr>
          <w:bCs/>
          <w:b/>
        </w:rPr>
        <w:t xml:space="preserve">Product:</w:t>
      </w:r>
      <w:r>
        <w:t xml:space="preserve"> </w:t>
      </w:r>
      <w:r>
        <w:t xml:space="preserve">"Chef" offers a rotating menu featuring hyper-local ingredients (e.g., Dungeness crab from Fisherman's Wharf, heirloom tomatoes from Napa Valley farms). Each dish tells a San Francisco story – like the "Golden Gate Park Foraged Salad" with native plants. We'll launch with three locations: Union Square (tourist hub), SOMA (tech workforce), and Hayes Valley (local community).</w:t>
      </w:r>
    </w:p>
    <w:p>
      <w:pPr>
        <w:pStyle w:val="BodyText"/>
      </w:pPr>
      <w:r>
        <w:rPr>
          <w:bCs/>
          <w:b/>
        </w:rPr>
        <w:t xml:space="preserve">Pricing:</w:t>
      </w:r>
      <w:r>
        <w:t xml:space="preserve"> </w:t>
      </w:r>
      <w:r>
        <w:t xml:space="preserve">Premium casual positioning ($32-$48 entrées) justified by traceable sourcing and chef-driven storytelling. Early access for SF locals via "Farm Partner" loyalty program, offering 15% off with farmer's market membership.</w:t>
      </w:r>
    </w:p>
    <w:p>
      <w:pPr>
        <w:pStyle w:val="BodyText"/>
      </w:pPr>
      <w:r>
        <w:rPr>
          <w:bCs/>
          <w:b/>
        </w:rPr>
        <w:t xml:space="preserve">Place:</w:t>
      </w:r>
      <w:r>
        <w:t xml:space="preserve"> </w:t>
      </w:r>
      <w:r>
        <w:t xml:space="preserve">Strategic locations within walking distance of key San Francisco landmarks (e.g., Union Square, Yerba Buena Gardens). Partnerships with San Francisco-based delivery apps (Uber Eats SF, DoorDash) for "Chef Direct" curbside pickup – reducing carbon footprint vs. standard delivery.</w:t>
      </w:r>
    </w:p>
    <w:p>
      <w:pPr>
        <w:pStyle w:val="BodyText"/>
      </w:pPr>
      <w:r>
        <w:rPr>
          <w:bCs/>
          <w:b/>
        </w:rPr>
        <w:t xml:space="preserve">Promotion:</w:t>
      </w:r>
      <w:r>
        <w:t xml:space="preserve"> </w:t>
      </w:r>
      <w:r>
        <w:t xml:space="preserve">A multi-channel campaign deeply embedded in United States San Francisco's cultural fabric:</w:t>
      </w:r>
    </w:p>
    <w:p>
      <w:pPr>
        <w:numPr>
          <w:ilvl w:val="0"/>
          <w:numId w:val="1002"/>
        </w:numPr>
        <w:pStyle w:val="Compact"/>
      </w:pPr>
      <w:r>
        <w:rPr>
          <w:bCs/>
          <w:b/>
        </w:rPr>
        <w:t xml:space="preserve">Local Influencer Collaborations:</w:t>
      </w:r>
      <w:r>
        <w:t xml:space="preserve"> </w:t>
      </w:r>
      <w:r>
        <w:t xml:space="preserve">Partner with SF food personalities like @SF_Eats for "Chef's Secret Garden" tours at local farms.</w:t>
      </w:r>
    </w:p>
    <w:p>
      <w:pPr>
        <w:numPr>
          <w:ilvl w:val="0"/>
          <w:numId w:val="1002"/>
        </w:numPr>
        <w:pStyle w:val="Compact"/>
      </w:pPr>
      <w:r>
        <w:rPr>
          <w:bCs/>
          <w:b/>
        </w:rPr>
        <w:t xml:space="preserve">Community Activation:</w:t>
      </w:r>
      <w:r>
        <w:t xml:space="preserve"> </w:t>
      </w:r>
      <w:r>
        <w:t xml:space="preserve">Host monthly "Chef's Table" events at the Ferry Building, featuring dialogue with San Francisco farmers (e.g., Far West Farms).</w:t>
      </w:r>
    </w:p>
    <w:p>
      <w:pPr>
        <w:numPr>
          <w:ilvl w:val="0"/>
          <w:numId w:val="1002"/>
        </w:numPr>
        <w:pStyle w:val="Compact"/>
      </w:pPr>
      <w:r>
        <w:rPr>
          <w:bCs/>
          <w:b/>
        </w:rPr>
        <w:t xml:space="preserve">Digital Targeting:</w:t>
      </w:r>
      <w:r>
        <w:t xml:space="preserve"> </w:t>
      </w:r>
      <w:r>
        <w:t xml:space="preserve">Geo-fenced social ads in SF zones with keywords like "Sustainable dining San Francisco," targeting users near tech campuses or parks.</w:t>
      </w:r>
    </w:p>
    <w:p>
      <w:pPr>
        <w:numPr>
          <w:ilvl w:val="0"/>
          <w:numId w:val="1002"/>
        </w:numPr>
        <w:pStyle w:val="Compact"/>
      </w:pPr>
      <w:r>
        <w:rPr>
          <w:bCs/>
          <w:b/>
        </w:rPr>
        <w:t xml:space="preserve">PR Partnerships:</w:t>
      </w:r>
      <w:r>
        <w:t xml:space="preserve"> </w:t>
      </w:r>
      <w:r>
        <w:t xml:space="preserve">Secure features in SF Chronicle food section and local podcasts like "The Foodie Show" focusing on California sustainability.</w:t>
      </w:r>
    </w:p>
    <w:bookmarkEnd w:id="23"/>
    <w:bookmarkStart w:id="24" w:name="X68ffc2653bed212001a5bf1af5c509f4b320c0e"/>
    <w:p>
      <w:pPr>
        <w:pStyle w:val="Heading2"/>
      </w:pPr>
      <w:r>
        <w:t xml:space="preserve">Tactical Timeline: Launching Chef in United States San Francisco</w:t>
      </w:r>
    </w:p>
    <w:p>
      <w:pPr>
        <w:pStyle w:val="FirstParagraph"/>
      </w:pPr>
      <w:r>
        <w:rPr>
          <w:bCs/>
          <w:b/>
        </w:rPr>
        <w:t xml:space="preserve">Months 1-3:</w:t>
      </w:r>
      <w:r>
        <w:t xml:space="preserve"> </w:t>
      </w:r>
      <w:r>
        <w:t xml:space="preserve">Build foundational community relationships. Partner with San Francisco Public Market Association and secure vendor agreements with 15+ local producers (e.g., St. Francis Winery, Blue Bottle Coffee). Launch "Chef Stories" blog documenting ingredient journeys from SF farms to table.</w:t>
      </w:r>
    </w:p>
    <w:p>
      <w:pPr>
        <w:pStyle w:val="BodyText"/>
      </w:pPr>
      <w:r>
        <w:rPr>
          <w:bCs/>
          <w:b/>
        </w:rPr>
        <w:t xml:space="preserve">Months 4-6:</w:t>
      </w:r>
      <w:r>
        <w:t xml:space="preserve"> </w:t>
      </w:r>
      <w:r>
        <w:t xml:space="preserve">Soft-launch at Hayes Valley location with "Farm-to-Table Tuesday" events. Implement QR codes on menus linking to farmer profiles (e.g., "Meet Maria, who grows your kale in Oakland"). Track metrics: reservation conversion rate, social mentions with #ChefSF.</w:t>
      </w:r>
    </w:p>
    <w:p>
      <w:pPr>
        <w:pStyle w:val="BodyText"/>
      </w:pPr>
      <w:r>
        <w:rPr>
          <w:bCs/>
          <w:b/>
        </w:rPr>
        <w:t xml:space="preserve">Months 7-12:</w:t>
      </w:r>
      <w:r>
        <w:t xml:space="preserve"> </w:t>
      </w:r>
      <w:r>
        <w:t xml:space="preserve">Full rollout of all three SF locations. Introduce "Chef Community Council" – 50 local residents co-designing quarterly menus. Run targeted campaign: "San Francisco Eats Local: Your Table, Your Impact" leveraging data from our zero-waste kitchen.</w:t>
      </w:r>
    </w:p>
    <w:p>
      <w:pPr>
        <w:pStyle w:val="BodyText"/>
      </w:pPr>
      <w:r>
        <w:rPr>
          <w:bCs/>
          <w:b/>
        </w:rPr>
        <w:t xml:space="preserve">Year 2:</w:t>
      </w:r>
      <w:r>
        <w:t xml:space="preserve"> </w:t>
      </w:r>
      <w:r>
        <w:t xml:space="preserve">Expand to two additional United States San Francisco neighborhoods (e.g., Inner Sunset, Mission Bay) based on location-specific demand data.</w:t>
      </w:r>
    </w:p>
    <w:bookmarkEnd w:id="24"/>
    <w:bookmarkStart w:id="25" w:name="budget-allocation-kpis"/>
    <w:p>
      <w:pPr>
        <w:pStyle w:val="Heading2"/>
      </w:pPr>
      <w:r>
        <w:t xml:space="preserve">Budget Allocation &amp; KPIs</w:t>
      </w:r>
    </w:p>
    <w:p>
      <w:pPr>
        <w:pStyle w:val="FirstParagraph"/>
      </w:pPr>
      <w:r>
        <w:t xml:space="preserve">The Marketing Plan allocates $450K over 18 months for United States San Francisco focus:</w:t>
      </w:r>
    </w:p>
    <w:p>
      <w:pPr>
        <w:numPr>
          <w:ilvl w:val="0"/>
          <w:numId w:val="1003"/>
        </w:numPr>
        <w:pStyle w:val="Compact"/>
      </w:pPr>
      <w:r>
        <w:t xml:space="preserve">60% Digital/Influencer Marketing (targeted SF social ads, influencer collabs)</w:t>
      </w:r>
    </w:p>
    <w:p>
      <w:pPr>
        <w:numPr>
          <w:ilvl w:val="0"/>
          <w:numId w:val="1003"/>
        </w:numPr>
        <w:pStyle w:val="Compact"/>
      </w:pPr>
      <w:r>
        <w:t xml:space="preserve">25% Community Events (farm tours, "Chef Table" dinners)</w:t>
      </w:r>
    </w:p>
    <w:p>
      <w:pPr>
        <w:numPr>
          <w:ilvl w:val="0"/>
          <w:numId w:val="1003"/>
        </w:numPr>
        <w:pStyle w:val="Compact"/>
      </w:pPr>
      <w:r>
        <w:t xml:space="preserve">15% PR &amp; Partnerships (SF Chronicle features, market association events)</w:t>
      </w:r>
    </w:p>
    <w:p>
      <w:pPr>
        <w:pStyle w:val="FirstParagraph"/>
      </w:pPr>
      <w:r>
        <w:rPr>
          <w:bCs/>
          <w:b/>
        </w:rPr>
        <w:t xml:space="preserve">Success Metrics:</w:t>
      </w:r>
    </w:p>
    <w:p>
      <w:pPr>
        <w:numPr>
          <w:ilvl w:val="0"/>
          <w:numId w:val="1004"/>
        </w:numPr>
        <w:pStyle w:val="Compact"/>
      </w:pPr>
      <w:r>
        <w:t xml:space="preserve">Sustain 75%+ reservation rate at all United States San Francisco locations</w:t>
      </w:r>
    </w:p>
    <w:p>
      <w:pPr>
        <w:numPr>
          <w:ilvl w:val="0"/>
          <w:numId w:val="1004"/>
        </w:numPr>
        <w:pStyle w:val="Compact"/>
      </w:pPr>
      <w:r>
        <w:t xml:space="preserve">Achieve 20%+ social media engagement rate (above SF restaurant average of 12%)</w:t>
      </w:r>
    </w:p>
    <w:p>
      <w:pPr>
        <w:numPr>
          <w:ilvl w:val="0"/>
          <w:numId w:val="1004"/>
        </w:numPr>
        <w:pStyle w:val="Compact"/>
      </w:pPr>
      <w:r>
        <w:t xml:space="preserve">Generate $30K/month in local partnership revenue (farm vendors, event sponsors)</w:t>
      </w:r>
    </w:p>
    <w:p>
      <w:pPr>
        <w:numPr>
          <w:ilvl w:val="0"/>
          <w:numId w:val="1004"/>
        </w:numPr>
        <w:pStyle w:val="Compact"/>
      </w:pPr>
      <w:r>
        <w:t xml:space="preserve">Attain 85% positive sentiment in San Francisco-based customer reviews</w:t>
      </w:r>
    </w:p>
    <w:bookmarkEnd w:id="25"/>
    <w:bookmarkStart w:id="26" w:name="Xcdedec2790e4eb0e1b5c322e6eed6866f83c76f"/>
    <w:p>
      <w:pPr>
        <w:pStyle w:val="Heading2"/>
      </w:pPr>
      <w:r>
        <w:t xml:space="preserve">Conclusion: Chef as a San Francisco Institution</w:t>
      </w:r>
    </w:p>
    <w:p>
      <w:pPr>
        <w:pStyle w:val="FirstParagraph"/>
      </w:pPr>
      <w:r>
        <w:t xml:space="preserve">This Marketing Plan positions "Chef" not merely as a restaurant chain but as an essential pillar of United States San Francisco's culinary identity. By embedding the brand within the city's agricultural network, cultural conversations, and daily rhythms – from tech workers at lunch to tourists exploring Ferry Building – "Chef" becomes synonymous with authentic San Francisco dining. The strategy leverages our deep local knowledge to convert tourists into advocates and locals into community partners. As we execute this plan in United States San Francisco, we will transform "Chef" from a dining destination into a movement that redefines how the city eats, celebrates, and sustains itself. This is not just a Marketing Plan; it's the foundation of Chef's legacy in the heart of San Francisco.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Restaurant Group - San Francisco</dc:title>
  <dc:creator/>
  <dc:language>en</dc:language>
  <cp:keywords/>
  <dcterms:created xsi:type="dcterms:W3CDTF">2026-07-21T05:59:49Z</dcterms:created>
  <dcterms:modified xsi:type="dcterms:W3CDTF">2026-07-21T05:59:49Z</dcterms:modified>
</cp:coreProperties>
</file>

<file path=docProps/custom.xml><?xml version="1.0" encoding="utf-8"?>
<Properties xmlns="http://schemas.openxmlformats.org/officeDocument/2006/custom-properties" xmlns:vt="http://schemas.openxmlformats.org/officeDocument/2006/docPropsVTypes"/>
</file>