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Chef:</w:t>
      </w:r>
      <w:r>
        <w:t xml:space="preserve"> </w:t>
      </w:r>
      <w:r>
        <w:t xml:space="preserve">Strategic</w:t>
      </w:r>
      <w:r>
        <w:t xml:space="preserve"> </w:t>
      </w:r>
      <w:r>
        <w:t xml:space="preserve">Launch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1" w:name="X67080024a1ada36734d265ef59dc0276edc90e0"/>
    <w:p>
      <w:pPr>
        <w:pStyle w:val="Heading1"/>
      </w:pPr>
      <w:r>
        <w:t xml:space="preserve">Comprehensive Marketing Plan for "Chef": Targeting Ho Chi Minh City, Vietnam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targeted strategy to launch and scale "Chef," a premium Vietnamese fine-dining concept, in the competitive culinary landscape of Ho Chi Minh City (HCMC). Leveraging HCMC's status as Vietnam's economic engine with over 9 million residents and burgeoning food tourism, this plan positions "Chef" as the premier destination for modern Vietnamese cuisine. We project capturing 8% market share in HCMC's premium dining segment within 18 months through hyper-localized engagement, digital dominance, and cultural authenticity.</w:t>
      </w:r>
    </w:p>
    <w:bookmarkEnd w:id="20"/>
    <w:bookmarkStart w:id="21" w:name="market-analysis-ho-chi-minh-city-context"/>
    <w:p>
      <w:pPr>
        <w:pStyle w:val="Heading2"/>
      </w:pPr>
      <w:r>
        <w:t xml:space="preserve">Market Analysis: Ho Chi Minh City Context</w:t>
      </w:r>
    </w:p>
    <w:p>
      <w:pPr>
        <w:pStyle w:val="FirstParagraph"/>
      </w:pPr>
      <w:r>
        <w:t xml:space="preserve">HCMC represents Vietnam's most dynamic food market. With over 30,000 restaurants and a growing middle class (55% of residents earn over $1,000/month), demand for elevated local dining is surging. However, the segment remains fragmented: 78% of HCMC diners seek "authentic yet innovative" experiences (Euromonitor 2023). Competitors like "The Cook" or "Saigon Kitchen" focus on Western fusion, leaving a gap for pure Vietnamese cuisine reimagined through a chef-driven lens. Crucially, 68% of HCMC's urban population actively researches restaurants via Zalo and Facebook – making digital strategy non-negotiable.</w:t>
      </w:r>
    </w:p>
    <w:bookmarkEnd w:id="21"/>
    <w:bookmarkStart w:id="22" w:name="target-audience-in-ho-chi-minh-city"/>
    <w:p>
      <w:pPr>
        <w:pStyle w:val="Heading2"/>
      </w:pPr>
      <w:r>
        <w:t xml:space="preserve">Target Audience in Ho Chi Minh City</w:t>
      </w:r>
    </w:p>
    <w:p>
      <w:pPr>
        <w:pStyle w:val="FirstParagraph"/>
      </w:pPr>
      <w:r>
        <w:t xml:space="preserve">"Chef" targets two primary segments within HCMC: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Affluent Professionals (65%):</w:t>
      </w:r>
      <w:r>
        <w:t xml:space="preserve"> </w:t>
      </w:r>
      <w:r>
        <w:t xml:space="preserve">Ages 28-45, income $3,000+/month. They prioritize authenticity for family celebrations and business dinners. Key motivators: "Nostalgic flavors with modern presentation" and "Instagrammable moments."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Expats &amp; Tourists (35%):</w:t>
      </w:r>
      <w:r>
        <w:t xml:space="preserve"> </w:t>
      </w:r>
      <w:r>
        <w:t xml:space="preserve">Seeking genuine Vietnamese experiences beyond tourist traps. Motivations: "Cultural immersion," "Chef's personal stories behind dishes," and seamless digital experience (payment via MoMo/ZaloPay).</w:t>
      </w:r>
    </w:p>
    <w:bookmarkEnd w:id="22"/>
    <w:bookmarkStart w:id="23" w:name="Xabc8278953224d5a3c01be1a52fee3498b6d38c"/>
    <w:p>
      <w:pPr>
        <w:pStyle w:val="Heading2"/>
      </w:pPr>
      <w:r>
        <w:t xml:space="preserve">Unique Value Proposition for Vietnam Ho Chi Minh City</w:t>
      </w:r>
    </w:p>
    <w:p>
      <w:pPr>
        <w:pStyle w:val="FirstParagraph"/>
      </w:pPr>
      <w:r>
        <w:t xml:space="preserve">"Chef" isn't just a restaurant – it's a cultural ambassador. In Ho Chi Minh City, where rapid urbanization risks erasing culinary heritage, "Chef" preserves and elevates regional specialties (e.g., Hanoi pho variations, Mekong Delta seafood) through zero-waste cooking and chef-led storytelling. Unlike generic chains, we collaborate with HCMC's</w:t>
      </w:r>
      <w:r>
        <w:t xml:space="preserve"> </w:t>
      </w:r>
      <w:r>
        <w:rPr>
          <w:iCs/>
          <w:i/>
        </w:rPr>
        <w:t xml:space="preserve">trại</w:t>
      </w:r>
      <w:r>
        <w:t xml:space="preserve"> </w:t>
      </w:r>
      <w:r>
        <w:t xml:space="preserve">(family farms) in Can Gio for hyper-local ingredients – a key differentiator resonating deeply with HCMC's sustainability-conscious youth.</w:t>
      </w:r>
    </w:p>
    <w:bookmarkEnd w:id="23"/>
    <w:bookmarkStart w:id="27" w:name="Xf2a0af8e37df0edfe311d5091c37b7b331d561f"/>
    <w:p>
      <w:pPr>
        <w:pStyle w:val="Heading2"/>
      </w:pPr>
      <w:r>
        <w:t xml:space="preserve">Marketing Strategy: Hyper-Local Execution in Ho Chi Minh City</w:t>
      </w:r>
    </w:p>
    <w:p>
      <w:pPr>
        <w:pStyle w:val="FirstParagraph"/>
      </w:pPr>
      <w:r>
        <w:t xml:space="preserve">This plan prioritizes cost-efficient, high-impact tactics tailored for HCMC's digital-first culture:</w:t>
      </w:r>
    </w:p>
    <w:bookmarkStart w:id="24" w:name="digital-dominance-70-of-budget"/>
    <w:p>
      <w:pPr>
        <w:pStyle w:val="Heading3"/>
      </w:pPr>
      <w:r>
        <w:t xml:space="preserve">1. Digital Dominance (70% of Budget)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Zalo &amp; Instagram Campaigns:</w:t>
      </w:r>
      <w:r>
        <w:t xml:space="preserve"> </w:t>
      </w:r>
      <w:r>
        <w:t xml:space="preserve">Partner with 20+ HCMC micro-influencers (5k-50k followers) specializing in food and lifestyle. Content focuses on "Chef's Secret Ingredient" videos from local markets like Ben Thanh, showcasing HCMC’s culinary heartbeat.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TikTok Challenge:</w:t>
      </w:r>
      <w:r>
        <w:t xml:space="preserve"> </w:t>
      </w:r>
      <w:r>
        <w:t xml:space="preserve">"My Family's Recipe, My Chef Moment" – Encouraging HCMC residents to share their heritage dishes with a twist. Top entries win free dinners at "Chef," generating UGC and local buzz.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Geofenced Google Ads:</w:t>
      </w:r>
      <w:r>
        <w:t xml:space="preserve"> </w:t>
      </w:r>
      <w:r>
        <w:t xml:space="preserve">Targeting 3km around District 1 (business hub) and District 2 (expat enclave) during lunch/dinner hours, emphasizing "Authentic HCMC Cuisine."</w:t>
      </w:r>
    </w:p>
    <w:bookmarkEnd w:id="24"/>
    <w:bookmarkStart w:id="25" w:name="community-immersion-in-ho-chi-minh-city"/>
    <w:p>
      <w:pPr>
        <w:pStyle w:val="Heading3"/>
      </w:pPr>
      <w:r>
        <w:t xml:space="preserve">2. Community Immersion in Ho Chi Minh City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"Chef's Kitchen" Pop-Ups:</w:t>
      </w:r>
      <w:r>
        <w:t xml:space="preserve"> </w:t>
      </w:r>
      <w:r>
        <w:t xml:space="preserve">Monthly events at HCMC hotspots (e.g., Saigon Riverfront, Binh Thanh Market). Offering free 10-min "Taste of the Chef" samples (e.g., xoi gung with modern glaze), driving traffic to the main venue.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 with HCMC Cultural Institutions:</w:t>
      </w:r>
      <w:r>
        <w:t xml:space="preserve"> </w:t>
      </w:r>
      <w:r>
        <w:t xml:space="preserve">Partnering with the Ho Chi Minh City Museum of History for "Vietnamese Culinary Heritage" workshops. Positions "Chef" as a cultural steward, not just a restaurant.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Lunar New Year (Tet) Activation:</w:t>
      </w:r>
      <w:r>
        <w:t xml:space="preserve"> </w:t>
      </w:r>
      <w:r>
        <w:t xml:space="preserve">Creating exclusive Tet menus using HCMC-specific ingredients (e.g., Bến Tre coconuts). Promoted via Zalo messages – the top messaging app in Vietnam.</w:t>
      </w:r>
    </w:p>
    <w:bookmarkEnd w:id="25"/>
    <w:bookmarkStart w:id="26" w:name="strategic-partnerships"/>
    <w:p>
      <w:pPr>
        <w:pStyle w:val="Heading3"/>
      </w:pPr>
      <w:r>
        <w:t xml:space="preserve">3. Strategic Partnerships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Delivery Apps:</w:t>
      </w:r>
      <w:r>
        <w:t xml:space="preserve"> </w:t>
      </w:r>
      <w:r>
        <w:t xml:space="preserve">Exclusive partnerships with GrabFood and Now to offer "Chef's Chef's Choice" meal bundles during peak hours, capturing HCMC’s 72% food delivery usage rate.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Corporate Tie-Ups:</w:t>
      </w:r>
      <w:r>
        <w:t xml:space="preserve"> </w:t>
      </w:r>
      <w:r>
        <w:t xml:space="preserve">Securing contracts with multinational HQs in HCMC (e.g., Samsung, Unilever) for executive lunches – leveraging Vietnam's high business dining spend.</w:t>
      </w:r>
    </w:p>
    <w:bookmarkEnd w:id="26"/>
    <w:bookmarkEnd w:id="27"/>
    <w:bookmarkStart w:id="28" w:name="X86cc63388089c94e8a022742a609cd3bf3129a8"/>
    <w:p>
      <w:pPr>
        <w:pStyle w:val="Heading2"/>
      </w:pPr>
      <w:r>
        <w:t xml:space="preserve">Operational Plan: Serving Ho Chi Minh City</w:t>
      </w:r>
    </w:p>
    <w:p>
      <w:pPr>
        <w:pStyle w:val="FirstParagraph"/>
      </w:pPr>
      <w:r>
        <w:t xml:space="preserve">The physical "Chef" venue will be located in the heart of District 1 (near Opera House), chosen for HCMC's high foot traffic and proximity to hotels/expat neighborhoods. Menu engineering prioritizes HCMC-specific preferences: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Breakfast:</w:t>
      </w:r>
      <w:r>
        <w:t xml:space="preserve"> </w:t>
      </w:r>
      <w:r>
        <w:t xml:space="preserve">"HCMC Morning" – Banh mi with local coffee and pork floss (popular among office workers).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Dinner:</w:t>
      </w:r>
      <w:r>
        <w:t xml:space="preserve"> </w:t>
      </w:r>
      <w:r>
        <w:t xml:space="preserve">"Mekong Journey" – Dishes sourced from Mekong Delta farms, featured on menus with HCMC’s river origins.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Payment:</w:t>
      </w:r>
      <w:r>
        <w:t xml:space="preserve"> </w:t>
      </w:r>
      <w:r>
        <w:t xml:space="preserve">All major HCMC payment methods (ZaloPay, MoMo, credit cards) integrated at POS for seamless guest experience.</w:t>
      </w:r>
    </w:p>
    <w:bookmarkEnd w:id="28"/>
    <w:bookmarkStart w:id="29" w:name="kpis-budget-allocation-hcmc-focus"/>
    <w:p>
      <w:pPr>
        <w:pStyle w:val="Heading2"/>
      </w:pPr>
      <w:r>
        <w:t xml:space="preserve">KPIs &amp; Budget Allocation (HCMC Focus)</w:t>
      </w:r>
    </w:p>
    <w:p>
      <w:pPr>
        <w:pStyle w:val="FirstParagraph"/>
      </w:pPr>
      <w:r>
        <w:t xml:space="preserve">Budget: $350,000 for Year 1. Allocated as:</w:t>
      </w:r>
    </w:p>
    <w:p>
      <w:pPr>
        <w:numPr>
          <w:ilvl w:val="0"/>
          <w:numId w:val="1006"/>
        </w:numPr>
        <w:pStyle w:val="Compact"/>
      </w:pPr>
      <w:r>
        <w:t xml:space="preserve">Digital Marketing: $245,000 (70%)</w:t>
      </w:r>
    </w:p>
    <w:p>
      <w:pPr>
        <w:numPr>
          <w:ilvl w:val="0"/>
          <w:numId w:val="1006"/>
        </w:numPr>
        <w:pStyle w:val="Compact"/>
      </w:pPr>
      <w:r>
        <w:t xml:space="preserve">Community Events: $65,000 (19%)</w:t>
      </w:r>
    </w:p>
    <w:p>
      <w:pPr>
        <w:numPr>
          <w:ilvl w:val="0"/>
          <w:numId w:val="1006"/>
        </w:numPr>
        <w:pStyle w:val="Compact"/>
      </w:pPr>
      <w:r>
        <w:t xml:space="preserve">Partnerships/PR: $40,000 (11%)</w:t>
      </w:r>
    </w:p>
    <w:p>
      <w:pPr>
        <w:pStyle w:val="FirstParagraph"/>
      </w:pPr>
      <w:r>
        <w:t xml:space="preserve">Key Metrics:</w:t>
      </w:r>
    </w:p>
    <w:p>
      <w:pPr>
        <w:numPr>
          <w:ilvl w:val="0"/>
          <w:numId w:val="1007"/>
        </w:numPr>
        <w:pStyle w:val="Compact"/>
      </w:pPr>
      <w:r>
        <w:t xml:space="preserve">Achieve 75% table occupancy by Month 6 in HCMC.</w:t>
      </w:r>
    </w:p>
    <w:p>
      <w:pPr>
        <w:numPr>
          <w:ilvl w:val="0"/>
          <w:numId w:val="1007"/>
        </w:numPr>
        <w:pStyle w:val="Compact"/>
      </w:pPr>
      <w:r>
        <w:t xml:space="preserve">Generate 5,000+ new Zalo followers within HCMC (30% conversion to dine).</w:t>
      </w:r>
    </w:p>
    <w:p>
      <w:pPr>
        <w:numPr>
          <w:ilvl w:val="0"/>
          <w:numId w:val="1007"/>
        </w:numPr>
        <w:pStyle w:val="Compact"/>
      </w:pPr>
      <w:r>
        <w:t xml:space="preserve">Secure 15 corporate contracts from HCMC businesses by Q3.</w:t>
      </w:r>
    </w:p>
    <w:bookmarkEnd w:id="29"/>
    <w:bookmarkStart w:id="30" w:name="Xba62b2d951f030bd50f5e10fbdb7d7870b918a4"/>
    <w:p>
      <w:pPr>
        <w:pStyle w:val="Heading2"/>
      </w:pPr>
      <w:r>
        <w:t xml:space="preserve">Conclusion: Why "Chef" Wins in Ho Chi Minh City</w:t>
      </w:r>
    </w:p>
    <w:p>
      <w:pPr>
        <w:pStyle w:val="FirstParagraph"/>
      </w:pPr>
      <w:r>
        <w:t xml:space="preserve">This Marketing Plan is not merely an entry into Vietnam – it’s a culturally embedded launch engineered for Ho Chi Minh City. By centering HCMC's identity – its market vibrancy, digital behavior, and culinary pride – "Chef" avoids generic tourism tactics to become the neighborhood favorite. In a city where dining is cultural identity, "Chef" isn’t just serving food; it’s serving the soul of Ho Chi Minh City itself. This focused strategy ensures sustainable growth while fulfilling our promise:</w:t>
      </w:r>
      <w:r>
        <w:t xml:space="preserve"> </w:t>
      </w:r>
      <w:r>
        <w:rPr>
          <w:iCs/>
          <w:i/>
        </w:rPr>
        <w:t xml:space="preserve">Where every dish tells a story of Vietnam.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Chef: Strategic Launch in Ho Chi Minh City</dc:title>
  <dc:creator/>
  <dc:language>en</dc:language>
  <cp:keywords/>
  <dcterms:created xsi:type="dcterms:W3CDTF">2026-07-24T12:57:56Z</dcterms:created>
  <dcterms:modified xsi:type="dcterms:W3CDTF">2026-07-24T12:57:56Z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