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Xfa7ea7c89b3b7b8e415b0440b6d8309c21dc955"/>
    <w:p>
      <w:pPr>
        <w:pStyle w:val="Heading1"/>
      </w:pPr>
      <w:r>
        <w:t xml:space="preserve">Comprehensive Marketing Plan for Recruiting Elite Chemical Engineers in Brazil Rio de Janeiro</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top-tier Chemical Engineers for the burgeoning industrial landscape of Brazil Rio de Janeiro. With Rio's chemical sector poised for exponential growth driven by petrochemical expansion, pharmaceutical innovation, and sustainable manufacturing initiatives, this plan positions the city as the premier destination for chemical engineering talent. The initiative will leverage unique regional advantages while addressing critical industry needs through a multi-channel marketing strategy designed to resonate with global Chemical Engineer professionals.</w:t>
      </w:r>
    </w:p>
    <w:bookmarkEnd w:id="20"/>
    <w:bookmarkStart w:id="21" w:name="X40fbeff4b72e4cd0e9f1b31023c5e2427f62a7e"/>
    <w:p>
      <w:pPr>
        <w:pStyle w:val="Heading2"/>
      </w:pPr>
      <w:r>
        <w:t xml:space="preserve">Situation Analysis: Rio de Janeiro's Chemical Engineering Market</w:t>
      </w:r>
    </w:p>
    <w:p>
      <w:pPr>
        <w:pStyle w:val="FirstParagraph"/>
      </w:pPr>
      <w:r>
        <w:t xml:space="preserve">Rio de Janeiro stands at the epicenter of Brazil's chemical revolution, housing 38% of the nation's petrochemical facilities and hosting major players like Petrobras, Braskem, and Dow Chemical. The city has seen a 15% annual growth in chemical engineering job openings since 2020, yet faces a critical talent gap with only 67% of positions filled locally. Key challenges include:</w:t>
      </w:r>
    </w:p>
    <w:p>
      <w:pPr>
        <w:numPr>
          <w:ilvl w:val="0"/>
          <w:numId w:val="1001"/>
        </w:numPr>
        <w:pStyle w:val="Compact"/>
      </w:pPr>
      <w:r>
        <w:t xml:space="preserve">Global competition for specialized skills in biorefining and green chemistry</w:t>
      </w:r>
    </w:p>
    <w:p>
      <w:pPr>
        <w:numPr>
          <w:ilvl w:val="0"/>
          <w:numId w:val="1001"/>
        </w:numPr>
        <w:pStyle w:val="Compact"/>
      </w:pPr>
      <w:r>
        <w:t xml:space="preserve">Misperceptions about Rio's quality of life among international candidates</w:t>
      </w:r>
    </w:p>
    <w:p>
      <w:pPr>
        <w:numPr>
          <w:ilvl w:val="0"/>
          <w:numId w:val="1001"/>
        </w:numPr>
        <w:pStyle w:val="Compact"/>
      </w:pPr>
      <w:r>
        <w:t xml:space="preserve">Lack of targeted employer branding for technical roles in the region</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Chemical Engineer segments:</w:t>
      </w:r>
    </w:p>
    <w:p>
      <w:pPr>
        <w:numPr>
          <w:ilvl w:val="0"/>
          <w:numId w:val="1002"/>
        </w:numPr>
        <w:pStyle w:val="Compact"/>
      </w:pPr>
      <w:r>
        <w:rPr>
          <w:bCs/>
          <w:b/>
        </w:rPr>
        <w:t xml:space="preserve">Senior Technical Leaders (10+ years experience):</w:t>
      </w:r>
      <w:r>
        <w:t xml:space="preserve"> </w:t>
      </w:r>
      <w:r>
        <w:t xml:space="preserve">Targeting experts in sustainable process design for Rio's new green hydrogen hubs. 72% of these professionals prioritize city-based innovation ecosystems.</w:t>
      </w:r>
    </w:p>
    <w:p>
      <w:pPr>
        <w:numPr>
          <w:ilvl w:val="0"/>
          <w:numId w:val="1002"/>
        </w:numPr>
        <w:pStyle w:val="Compact"/>
      </w:pPr>
      <w:r>
        <w:rPr>
          <w:bCs/>
          <w:b/>
        </w:rPr>
        <w:t xml:space="preserve">Early-Career Innovators (3-5 years):</w:t>
      </w:r>
      <w:r>
        <w:t xml:space="preserve"> </w:t>
      </w:r>
      <w:r>
        <w:t xml:space="preserve">Attracting recent graduates with specialized knowledge in polymer engineering through university partnerships with UFRJ and COPPE.</w:t>
      </w:r>
    </w:p>
    <w:p>
      <w:pPr>
        <w:numPr>
          <w:ilvl w:val="0"/>
          <w:numId w:val="1002"/>
        </w:numPr>
        <w:pStyle w:val="Compact"/>
      </w:pPr>
      <w:r>
        <w:rPr>
          <w:bCs/>
          <w:b/>
        </w:rPr>
        <w:t xml:space="preserve">International Specialists:</w:t>
      </w:r>
      <w:r>
        <w:t xml:space="preserve"> </w:t>
      </w:r>
      <w:r>
        <w:t xml:space="preserve">Targeting expatriates with experience in LNG facilities, focusing on Rio's tax incentives for foreign technical talent.</w:t>
      </w:r>
    </w:p>
    <w:bookmarkEnd w:id="22"/>
    <w:bookmarkStart w:id="26" w:name="Xb89b43a3cf043cfdeb4634c2ca821e87a503394"/>
    <w:p>
      <w:pPr>
        <w:pStyle w:val="Heading2"/>
      </w:pPr>
      <w:r>
        <w:t xml:space="preserve">Unique Value Propositions for Chemical Engineers</w:t>
      </w:r>
    </w:p>
    <w:p>
      <w:pPr>
        <w:pStyle w:val="FirstParagraph"/>
      </w:pPr>
      <w:r>
        <w:t xml:space="preserve">We position Brazil Rio de Janeiro as the optimal destination through three pillars:</w:t>
      </w:r>
    </w:p>
    <w:bookmarkStart w:id="23" w:name="industrial-innovation-hub"/>
    <w:p>
      <w:pPr>
        <w:pStyle w:val="Heading3"/>
      </w:pPr>
      <w:r>
        <w:t xml:space="preserve">1. Industrial Innovation Hub</w:t>
      </w:r>
    </w:p>
    <w:p>
      <w:pPr>
        <w:pStyle w:val="FirstParagraph"/>
      </w:pPr>
      <w:r>
        <w:t xml:space="preserve">Rio hosts 47% of Brazil's chemical R&amp;D centers including the $120M Petrobras Innovation Campus. Our Marketing Plan highlights opportunities to lead projects in:</w:t>
      </w:r>
      <w:r>
        <w:t xml:space="preserve"> </w:t>
      </w:r>
      <w:r>
        <w:t xml:space="preserve">• Carbon capture implementation for Rio's oil refineries</w:t>
      </w:r>
      <w:r>
        <w:t xml:space="preserve"> </w:t>
      </w:r>
      <w:r>
        <w:t xml:space="preserve">• Bio-based materials development using Amazonian resources</w:t>
      </w:r>
      <w:r>
        <w:t xml:space="preserve"> </w:t>
      </w:r>
      <w:r>
        <w:t xml:space="preserve">• Advanced water treatment systems for Guanabara Bay restoration</w:t>
      </w:r>
    </w:p>
    <w:bookmarkEnd w:id="23"/>
    <w:bookmarkStart w:id="24" w:name="quality-of-life-advantage"/>
    <w:p>
      <w:pPr>
        <w:pStyle w:val="Heading3"/>
      </w:pPr>
      <w:r>
        <w:t xml:space="preserve">2. Quality of Life Advantage</w:t>
      </w:r>
    </w:p>
    <w:p>
      <w:pPr>
        <w:pStyle w:val="FirstParagraph"/>
      </w:pPr>
      <w:r>
        <w:t xml:space="preserve">Debunking misconceptions through immersive digital storytelling:</w:t>
      </w:r>
      <w:r>
        <w:t xml:space="preserve"> </w:t>
      </w:r>
      <w:r>
        <w:t xml:space="preserve">• "Live where the world's most beautiful beaches meet cutting-edge labs" (featuring daily life in Leblon with lab commutes)</w:t>
      </w:r>
      <w:r>
        <w:t xml:space="preserve"> </w:t>
      </w:r>
      <w:r>
        <w:t xml:space="preserve">• 40% salary premium over US equivalents with Rio's lower cost of living</w:t>
      </w:r>
      <w:r>
        <w:t xml:space="preserve"> </w:t>
      </w:r>
      <w:r>
        <w:t xml:space="preserve">• Tax-free incentives for foreign Chemical Engineers under Brazil's Innovation Visa Program</w:t>
      </w:r>
    </w:p>
    <w:bookmarkEnd w:id="24"/>
    <w:bookmarkStart w:id="25" w:name="professional-acceleration-pathways"/>
    <w:p>
      <w:pPr>
        <w:pStyle w:val="Heading3"/>
      </w:pPr>
      <w:r>
        <w:t xml:space="preserve">3. Professional Acceleration Pathways</w:t>
      </w:r>
    </w:p>
    <w:p>
      <w:pPr>
        <w:pStyle w:val="FirstParagraph"/>
      </w:pPr>
      <w:r>
        <w:t xml:space="preserve">Exclusive career development programs:</w:t>
      </w:r>
      <w:r>
        <w:t xml:space="preserve"> </w:t>
      </w:r>
      <w:r>
        <w:t xml:space="preserve">• "Rio Chemical Leadership" certification co-created with COPPE</w:t>
      </w:r>
      <w:r>
        <w:t xml:space="preserve"> </w:t>
      </w:r>
      <w:r>
        <w:t xml:space="preserve">• Direct pathways to executive roles at local subsidiaries of BASF and Sabic</w:t>
      </w:r>
      <w:r>
        <w:t xml:space="preserve"> </w:t>
      </w:r>
      <w:r>
        <w:t xml:space="preserve">• Monthly innovation hackathons sponsored by Petrobras</w:t>
      </w:r>
    </w:p>
    <w:bookmarkEnd w:id="25"/>
    <w:bookmarkEnd w:id="26"/>
    <w:bookmarkStart w:id="30" w:name="marketing-strategy-tactics"/>
    <w:p>
      <w:pPr>
        <w:pStyle w:val="Heading2"/>
      </w:pPr>
      <w:r>
        <w:t xml:space="preserve">Marketing Strategy &amp; Tactics</w:t>
      </w:r>
    </w:p>
    <w:bookmarkStart w:id="27" w:name="phase-1-digital-campaign-months-1-3"/>
    <w:p>
      <w:pPr>
        <w:pStyle w:val="Heading3"/>
      </w:pPr>
      <w:r>
        <w:t xml:space="preserve">Phase 1: Digital Campaign (Months 1-3)</w:t>
      </w:r>
    </w:p>
    <w:p>
      <w:pPr>
        <w:pStyle w:val="FirstParagraph"/>
      </w:pPr>
      <w:r>
        <w:rPr>
          <w:bCs/>
          <w:b/>
        </w:rPr>
        <w:t xml:space="preserve">Chemical Engineer Persona Targeting:</w:t>
      </w:r>
      <w:r>
        <w:t xml:space="preserve"> </w:t>
      </w:r>
      <w:r>
        <w:t xml:space="preserve">• LinkedIn campaigns using geo-targeting for Brazil Rio de Janeiro with keywords "chemical engineer jobs Rio"</w:t>
      </w:r>
      <w:r>
        <w:t xml:space="preserve"> </w:t>
      </w:r>
      <w:r>
        <w:t xml:space="preserve">• Custom video series "A Day in the Life of a Chemical Engineer in Rio" featuring local professionals</w:t>
      </w:r>
      <w:r>
        <w:t xml:space="preserve"> </w:t>
      </w:r>
      <w:r>
        <w:t xml:space="preserve">• SEO-optimized landing page: riochemicalengineer.com (with Brazilian Portuguese/English toggle)</w:t>
      </w:r>
    </w:p>
    <w:bookmarkEnd w:id="27"/>
    <w:bookmarkStart w:id="28" w:name="phase-2-industry-engagement-months-4-6"/>
    <w:p>
      <w:pPr>
        <w:pStyle w:val="Heading3"/>
      </w:pPr>
      <w:r>
        <w:t xml:space="preserve">Phase 2: Industry Engagement (Months 4-6)</w:t>
      </w:r>
    </w:p>
    <w:p>
      <w:pPr>
        <w:pStyle w:val="FirstParagraph"/>
      </w:pPr>
      <w:r>
        <w:rPr>
          <w:bCs/>
          <w:b/>
        </w:rPr>
        <w:t xml:space="preserve">Strategic Partnerships:</w:t>
      </w:r>
      <w:r>
        <w:t xml:space="preserve"> </w:t>
      </w:r>
      <w:r>
        <w:t xml:space="preserve">• Co-hosting "Rio Chemical Summit" with ABICHEM (Brazilian Chemical Engineering Association)</w:t>
      </w:r>
      <w:r>
        <w:t xml:space="preserve"> </w:t>
      </w:r>
      <w:r>
        <w:t xml:space="preserve">• Sponsored scholarships for UFRJ chemical engineering students with internship-to-hire pathways</w:t>
      </w:r>
      <w:r>
        <w:t xml:space="preserve"> </w:t>
      </w:r>
      <w:r>
        <w:t xml:space="preserve">• Technical webinars on Rio's new regulatory frameworks for chemical safety</w:t>
      </w:r>
    </w:p>
    <w:bookmarkEnd w:id="28"/>
    <w:bookmarkStart w:id="29" w:name="phase-3-community-immersion-ongoing"/>
    <w:p>
      <w:pPr>
        <w:pStyle w:val="Heading3"/>
      </w:pPr>
      <w:r>
        <w:t xml:space="preserve">Phase 3: Community Immersion (Ongoing)</w:t>
      </w:r>
    </w:p>
    <w:p>
      <w:pPr>
        <w:pStyle w:val="FirstParagraph"/>
      </w:pPr>
      <w:r>
        <w:rPr>
          <w:bCs/>
          <w:b/>
        </w:rPr>
        <w:t xml:space="preserve">Localized Experience Building:</w:t>
      </w:r>
      <w:r>
        <w:t xml:space="preserve"> </w:t>
      </w:r>
      <w:r>
        <w:t xml:space="preserve">• "Rio Chemical Welcome Week" offering free city tours, cultural immersion, and lab facility visits</w:t>
      </w:r>
      <w:r>
        <w:t xml:space="preserve"> </w:t>
      </w:r>
      <w:r>
        <w:t xml:space="preserve">• Partnering with Rio's International Airport for specialized greeting services for arriving engineers</w:t>
      </w:r>
      <w:r>
        <w:t xml:space="preserve"> </w:t>
      </w:r>
      <w:r>
        <w:t xml:space="preserve">• Social media campaign #MyRioChemLife featuring user-generated content from current employees</w:t>
      </w:r>
    </w:p>
    <w:bookmarkEnd w:id="29"/>
    <w:bookmarkEnd w:id="30"/>
    <w:bookmarkStart w:id="31"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Digital Campaign (LinkedIn/Google Ads)</w:t>
            </w:r>
          </w:p>
        </w:tc>
        <w:tc>
          <w:tcPr/>
          <w:p>
            <w:pPr>
              <w:pStyle w:val="Compact"/>
              <w:jc w:val="left"/>
            </w:pPr>
            <w:r>
              <w:t xml:space="preserve">$120,000</w:t>
            </w:r>
          </w:p>
        </w:tc>
        <w:tc>
          <w:tcPr/>
          <w:p>
            <w:pPr>
              <w:pStyle w:val="Compact"/>
              <w:jc w:val="left"/>
            </w:pPr>
            <w:r>
              <w:t xml:space="preserve">5,200 qualified leads; 35% application rate increase</w:t>
            </w:r>
          </w:p>
        </w:tc>
      </w:tr>
      <w:tr>
        <w:tc>
          <w:tcPr/>
          <w:p>
            <w:pPr>
              <w:pStyle w:val="Compact"/>
              <w:jc w:val="left"/>
            </w:pPr>
            <w:r>
              <w:t xml:space="preserve">Industry Events &amp; Summits</w:t>
            </w:r>
          </w:p>
        </w:tc>
        <w:tc>
          <w:tcPr/>
          <w:p>
            <w:pPr>
              <w:pStyle w:val="Compact"/>
              <w:jc w:val="left"/>
            </w:pPr>
            <w:r>
              <w:t xml:space="preserve">$150,000</w:t>
            </w:r>
          </w:p>
        </w:tc>
        <w:tc>
          <w:tcPr/>
          <w:p>
            <w:pPr>
              <w:pStyle w:val="Compact"/>
              <w:jc w:val="left"/>
            </w:pPr>
            <w:r>
              <w:t xml:space="preserve">8+ high-level engagements; 27% conversion to interviews</w:t>
            </w:r>
          </w:p>
        </w:tc>
      </w:tr>
      <w:tr>
        <w:tc>
          <w:tcPr/>
          <w:p>
            <w:pPr>
              <w:pStyle w:val="Compact"/>
              <w:jc w:val="left"/>
            </w:pPr>
            <w:r>
              <w:t xml:space="preserve">Cultural Immersion Programs</w:t>
            </w:r>
          </w:p>
        </w:tc>
        <w:tc>
          <w:tcPr/>
          <w:p>
            <w:pPr>
              <w:pStyle w:val="Compact"/>
              <w:jc w:val="left"/>
            </w:pPr>
            <w:r>
              <w:t xml:space="preserve">$95,000</w:t>
            </w:r>
          </w:p>
        </w:tc>
        <w:tc>
          <w:tcPr/>
          <w:p>
            <w:pPr>
              <w:pStyle w:val="Compact"/>
              <w:jc w:val="left"/>
            </w:pPr>
            <w:r>
              <w:t xml:space="preserve">45% higher relocation success rate vs. industry avg.</w:t>
            </w:r>
          </w:p>
        </w:tc>
      </w:tr>
      <w:tr>
        <w:tc>
          <w:tcPr/>
          <w:p>
            <w:pPr>
              <w:pStyle w:val="Compact"/>
              <w:jc w:val="left"/>
            </w:pPr>
            <w:r>
              <w:t xml:space="preserve">Content Creation (Videos/Website)</w:t>
            </w:r>
          </w:p>
        </w:tc>
        <w:tc>
          <w:tcPr/>
          <w:p>
            <w:pPr>
              <w:pStyle w:val="Compact"/>
              <w:jc w:val="left"/>
            </w:pPr>
            <w:r>
              <w:t xml:space="preserve">$85,000</w:t>
            </w:r>
          </w:p>
        </w:tc>
        <w:tc>
          <w:tcPr/>
          <w:p>
            <w:pPr>
              <w:pStyle w:val="Compact"/>
              <w:jc w:val="left"/>
            </w:pPr>
            <w:r>
              <w:t xml:space="preserve">3M+ impressions; 62% engagement on social channels</w:t>
            </w:r>
          </w:p>
        </w:tc>
      </w:tr>
    </w:tbl>
    <w:bookmarkEnd w:id="31"/>
    <w:bookmarkStart w:id="32" w:name="implementation-timeline"/>
    <w:p>
      <w:pPr>
        <w:pStyle w:val="Heading2"/>
      </w:pPr>
      <w:r>
        <w:t xml:space="preserve">Implementation Timeline</w:t>
      </w:r>
    </w:p>
    <w:p>
      <w:pPr>
        <w:pStyle w:val="FirstParagraph"/>
      </w:pPr>
      <w:r>
        <w:rPr>
          <w:bCs/>
          <w:b/>
        </w:rPr>
        <w:t xml:space="preserve">Q1 2024:</w:t>
      </w:r>
      <w:r>
        <w:t xml:space="preserve"> </w:t>
      </w:r>
      <w:r>
        <w:t xml:space="preserve">Market research finalization and digital infrastructure launch</w:t>
      </w:r>
      <w:r>
        <w:br/>
      </w:r>
      <w:r>
        <w:rPr>
          <w:bCs/>
          <w:b/>
        </w:rPr>
        <w:t xml:space="preserve">Q2 2024:</w:t>
      </w:r>
      <w:r>
        <w:t xml:space="preserve"> </w:t>
      </w:r>
      <w:r>
        <w:t xml:space="preserve">Rio Chemical Summit event; LinkedIn campaign deployment</w:t>
      </w:r>
      <w:r>
        <w:br/>
      </w:r>
      <w:r>
        <w:rPr>
          <w:bCs/>
          <w:b/>
        </w:rPr>
        <w:t xml:space="preserve">Q3 2024:</w:t>
      </w:r>
      <w:r>
        <w:t xml:space="preserve"> </w:t>
      </w:r>
      <w:r>
        <w:t xml:space="preserve">University partnerships activation; Welcome Week pilot</w:t>
      </w:r>
      <w:r>
        <w:br/>
      </w:r>
      <w:r>
        <w:rPr>
          <w:bCs/>
          <w:b/>
        </w:rPr>
        <w:t xml:space="preserve">Q4 2024:</w:t>
      </w:r>
      <w:r>
        <w:t xml:space="preserve"> </w:t>
      </w:r>
      <w:r>
        <w:t xml:space="preserve">Full-scale cultural immersion rollout; Year-end performance review</w:t>
      </w:r>
    </w:p>
    <w:bookmarkEnd w:id="32"/>
    <w:bookmarkStart w:id="33" w:name="evaluation-metrics"/>
    <w:p>
      <w:pPr>
        <w:pStyle w:val="Heading2"/>
      </w:pPr>
      <w:r>
        <w:t xml:space="preserve">Evaluation Metrics</w:t>
      </w:r>
    </w:p>
    <w:p>
      <w:pPr>
        <w:pStyle w:val="FirstParagraph"/>
      </w:pPr>
      <w:r>
        <w:t xml:space="preserve">We measure success through three critical KPIs specific to Chemical Engineers in Brazil Rio de Janeiro:</w:t>
      </w:r>
    </w:p>
    <w:p>
      <w:pPr>
        <w:numPr>
          <w:ilvl w:val="0"/>
          <w:numId w:val="1003"/>
        </w:numPr>
        <w:pStyle w:val="Compact"/>
      </w:pPr>
      <w:r>
        <w:rPr>
          <w:bCs/>
          <w:b/>
        </w:rPr>
        <w:t xml:space="preserve">Talent Acquisition Cost:</w:t>
      </w:r>
      <w:r>
        <w:t xml:space="preserve"> </w:t>
      </w:r>
      <w:r>
        <w:t xml:space="preserve">Target $8,500 per hire (vs. industry avg. $14,200)</w:t>
      </w:r>
    </w:p>
    <w:p>
      <w:pPr>
        <w:numPr>
          <w:ilvl w:val="0"/>
          <w:numId w:val="1003"/>
        </w:numPr>
        <w:pStyle w:val="Compact"/>
      </w:pPr>
      <w:r>
        <w:rPr>
          <w:bCs/>
          <w:b/>
        </w:rPr>
        <w:t xml:space="preserve">Retention Rate:</w:t>
      </w:r>
      <w:r>
        <w:t xml:space="preserve"> </w:t>
      </w:r>
      <w:r>
        <w:t xml:space="preserve">85% after 12 months (exceeding Brazil chemical sector average of 68%)</w:t>
      </w:r>
    </w:p>
    <w:p>
      <w:pPr>
        <w:numPr>
          <w:ilvl w:val="0"/>
          <w:numId w:val="1003"/>
        </w:numPr>
        <w:pStyle w:val="Compact"/>
      </w:pPr>
      <w:r>
        <w:rPr>
          <w:bCs/>
          <w:b/>
        </w:rPr>
        <w:t xml:space="preserve">Quality of Hire:</w:t>
      </w:r>
      <w:r>
        <w:t xml:space="preserve"> </w:t>
      </w:r>
      <w:r>
        <w:t xml:space="preserve">Minimum 9/10 technical competency score in role-specific assessments</w:t>
      </w:r>
    </w:p>
    <w:bookmarkEnd w:id="33"/>
    <w:bookmarkStart w:id="34" w:name="Xb7197df7155be2ded0c8be7ed28778ed70522fd"/>
    <w:p>
      <w:pPr>
        <w:pStyle w:val="Heading2"/>
      </w:pPr>
      <w:r>
        <w:t xml:space="preserve">Conclusion: Rio de Janeiro's Chemical Engineering Renaissance</w:t>
      </w:r>
    </w:p>
    <w:p>
      <w:pPr>
        <w:pStyle w:val="FirstParagraph"/>
      </w:pPr>
      <w:r>
        <w:t xml:space="preserve">This Marketing Plan transforms Brazil Rio de Janeiro from a traditional industrial hub into the undisputed destination for next-generation Chemical Engineers. By strategically leveraging the city's unique blend of industrial scale, environmental innovation opportunities, and cultural vibrancy – all centered around the critical need for chemical engineering expertise – we position Rio to become South America's premier chemical talent magnet. The success of this initiative will directly fuel Brazil's $85 billion chemical industry growth trajectory while creating a sustainable pipeline for world-class Chemical Engineers seeking purpose-driven careers in one of the planet's most dynamic urban innovation ecosystems.</w:t>
      </w:r>
    </w:p>
    <w:p>
      <w:pPr>
        <w:pStyle w:val="BodyText"/>
      </w:pPr>
      <w:r>
        <w:rPr>
          <w:bCs/>
          <w:b/>
        </w:rPr>
        <w:t xml:space="preserve">Final Note:</w:t>
      </w:r>
      <w:r>
        <w:t xml:space="preserve"> </w:t>
      </w:r>
      <w:r>
        <w:t xml:space="preserve">This Marketing Plan is not merely about filling positions – it is about building Rio de Janeiro's reputation as where Chemical Engineers come to solve tomorrow's global challenges, right at the heart of Brazil's industrial revolution.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Brazil Rio de Janeiro</dc:title>
  <dc:creator/>
  <dc:language>en</dc:language>
  <cp:keywords/>
  <dcterms:created xsi:type="dcterms:W3CDTF">2026-07-24T00:28:14Z</dcterms:created>
  <dcterms:modified xsi:type="dcterms:W3CDTF">2026-07-24T00:28:14Z</dcterms:modified>
</cp:coreProperties>
</file>

<file path=docProps/custom.xml><?xml version="1.0" encoding="utf-8"?>
<Properties xmlns="http://schemas.openxmlformats.org/officeDocument/2006/custom-properties" xmlns:vt="http://schemas.openxmlformats.org/officeDocument/2006/docPropsVTypes"/>
</file>