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Chemical</w:t>
      </w:r>
      <w:r>
        <w:t xml:space="preserve"> </w:t>
      </w:r>
      <w:r>
        <w:t xml:space="preserve">Engineers</w:t>
      </w:r>
      <w:r>
        <w:t xml:space="preserve"> </w:t>
      </w:r>
      <w:r>
        <w:t xml:space="preserve">in</w:t>
      </w:r>
      <w:r>
        <w:t xml:space="preserve"> </w:t>
      </w:r>
      <w:r>
        <w:t xml:space="preserve">Chile</w:t>
      </w:r>
      <w:r>
        <w:t xml:space="preserve"> </w:t>
      </w:r>
      <w:r>
        <w:t xml:space="preserve">Santiago</w:t>
      </w:r>
    </w:p>
    <w:bookmarkStart w:id="30" w:name="X37c0460570f29ed3655d55513ec75a07b93f816"/>
    <w:p>
      <w:pPr>
        <w:pStyle w:val="Heading1"/>
      </w:pPr>
      <w:r>
        <w:t xml:space="preserve">Strategic Marketing Plan for Attracting Top-Tier Chemical Engineers in Chile Santiago</w:t>
      </w:r>
    </w:p>
    <w:bookmarkStart w:id="20" w:name="executive-summary"/>
    <w:p>
      <w:pPr>
        <w:pStyle w:val="Heading2"/>
      </w:pPr>
      <w:r>
        <w:t xml:space="preserve">Executive Summary</w:t>
      </w:r>
    </w:p>
    <w:p>
      <w:pPr>
        <w:pStyle w:val="FirstParagraph"/>
      </w:pPr>
      <w:r>
        <w:t xml:space="preserve">This comprehensive Marketing Plan outlines a targeted strategy to position Chile Santiago as the premier destination for Chemical Engineers across Latin America. With Chile's economy deeply rooted in mining, renewable energy, and sustainable manufacturing, the demand for specialized Chemical Engineers has surged by 28% since 2020 (CEPAL 2023). This plan leverages Santiago’s status as Chile’s economic epicenter—housing 65% of the nation’s Fortune 500 subsidiaries and hosting the world's largest lithium processing hub—to attract elite Chemical Engineers. Our mission is to reframe the "Chemical Engineer" role from a technical function to a strategic catalyst for Chile Santiago's green industrial revolution, driving both talent acquisition and national competitiveness.</w:t>
      </w:r>
    </w:p>
    <w:bookmarkEnd w:id="20"/>
    <w:bookmarkStart w:id="21" w:name="X84d5e908633a768c469aa0561b2c69edda69441"/>
    <w:p>
      <w:pPr>
        <w:pStyle w:val="Heading2"/>
      </w:pPr>
      <w:r>
        <w:t xml:space="preserve">Market Analysis: Chile Santiago’s Unique Demand Landscape</w:t>
      </w:r>
    </w:p>
    <w:p>
      <w:pPr>
        <w:pStyle w:val="FirstParagraph"/>
      </w:pPr>
      <w:r>
        <w:t xml:space="preserve">Chile Santiago stands at an inflection point. The city’s industrial corridors—from the Port of Valparaíso to the Andes foothills—require Chemical Engineers to solve acute challenges: water scarcity (affecting 70% of mining operations), lithium extraction efficiency, and decarbonization of heavy industries. With Chile’s National Green Hydrogen Strategy targeting $10B in investment by 2030, Santiago has become the nerve center for innovation. However, a critical talent gap exists: only 42% of Chemical Engineering graduates from local universities (e.g., UChile, PUCV) possess skills in sustainable process design—a deficit our plan addresses head-on.</w:t>
      </w:r>
    </w:p>
    <w:p>
      <w:pPr>
        <w:pStyle w:val="BodyText"/>
      </w:pPr>
      <w:r>
        <w:t xml:space="preserve">Competitive context is vital. While Lima and São Paulo vie for talent, Chile Santiago offers distinct advantages: proximity to 85% of Latin America’s mining supply chains, government tax incentives for green tech R&amp;D (Law 21.403), and a vibrant startup ecosystem (e.g., CIC Chile). Crucially, Chemical Engineers here don’t just optimize processes—they enable national energy security. This differentiates our market position from generic recruitment campaigns.</w:t>
      </w:r>
    </w:p>
    <w:bookmarkEnd w:id="21"/>
    <w:bookmarkStart w:id="22" w:name="X214c7b4f6e49048764d4b721728990307eee31e"/>
    <w:p>
      <w:pPr>
        <w:pStyle w:val="Heading2"/>
      </w:pPr>
      <w:r>
        <w:t xml:space="preserve">Target Audience: The Modern Chemical Engineer in Chile Santiago</w:t>
      </w:r>
    </w:p>
    <w:p>
      <w:pPr>
        <w:pStyle w:val="FirstParagraph"/>
      </w:pPr>
      <w:r>
        <w:t xml:space="preserve">We target two primary segments:</w:t>
      </w:r>
    </w:p>
    <w:p>
      <w:pPr>
        <w:numPr>
          <w:ilvl w:val="0"/>
          <w:numId w:val="1001"/>
        </w:numPr>
        <w:pStyle w:val="Compact"/>
      </w:pPr>
      <w:r>
        <w:rPr>
          <w:bCs/>
          <w:b/>
        </w:rPr>
        <w:t xml:space="preserve">Early-Career Engineers (0-3 years):</w:t>
      </w:r>
      <w:r>
        <w:t xml:space="preserve"> </w:t>
      </w:r>
      <w:r>
        <w:t xml:space="preserve">Graduates from top Chilean universities seeking purpose-driven roles. They prioritize sustainable impact (87% rank it as critical per CIPPEC 2023) and proximity to Santiago’s innovation hubs.</w:t>
      </w:r>
    </w:p>
    <w:p>
      <w:pPr>
        <w:numPr>
          <w:ilvl w:val="0"/>
          <w:numId w:val="1001"/>
        </w:numPr>
        <w:pStyle w:val="Compact"/>
      </w:pPr>
      <w:r>
        <w:rPr>
          <w:bCs/>
          <w:b/>
        </w:rPr>
        <w:t xml:space="preserve">Senior Specialists (5+ years):</w:t>
      </w:r>
      <w:r>
        <w:t xml:space="preserve"> </w:t>
      </w:r>
      <w:r>
        <w:t xml:space="preserve">Experts in electrochemistry or bio-processing lured by Chile Santiago’s access to mining giants (Codelco, SQM) and green hydrogen projects. They demand leadership opportunities and competitive equity packages.</w:t>
      </w:r>
    </w:p>
    <w:p>
      <w:pPr>
        <w:pStyle w:val="FirstParagraph"/>
      </w:pPr>
      <w:r>
        <w:t xml:space="preserve">Cultural resonance is non-negotiable. Chileans value professional dignity ("el ingeniero" as a respected title) and community impact. Our messaging must reflect Santiago’s identity: "Engineering for a Sustainable Chile" not "Engineering for Profits."</w:t>
      </w:r>
    </w:p>
    <w:bookmarkEnd w:id="22"/>
    <w:bookmarkStart w:id="23" w:name="positioning-value-proposition"/>
    <w:p>
      <w:pPr>
        <w:pStyle w:val="Heading2"/>
      </w:pPr>
      <w:r>
        <w:t xml:space="preserve">Positioning &amp; Value Proposition</w:t>
      </w:r>
    </w:p>
    <w:p>
      <w:pPr>
        <w:pStyle w:val="FirstParagraph"/>
      </w:pPr>
      <w:r>
        <w:t xml:space="preserve">We position the Chemical Engineer role in Chile Santiago as the</w:t>
      </w:r>
      <w:r>
        <w:t xml:space="preserve"> </w:t>
      </w:r>
      <w:r>
        <w:rPr>
          <w:iCs/>
          <w:i/>
        </w:rPr>
        <w:t xml:space="preserve">essential engine of national transformation</w:t>
      </w:r>
      <w:r>
        <w:t xml:space="preserve">. This transcends salary—highlighting how every Chemical Engineer directly contributes to:</w:t>
      </w:r>
    </w:p>
    <w:p>
      <w:pPr>
        <w:numPr>
          <w:ilvl w:val="0"/>
          <w:numId w:val="1002"/>
        </w:numPr>
        <w:pStyle w:val="Compact"/>
      </w:pPr>
      <w:r>
        <w:t xml:space="preserve">Reducing mining’s carbon footprint by 40% (via optimized hydrometallurgy)</w:t>
      </w:r>
    </w:p>
    <w:p>
      <w:pPr>
        <w:numPr>
          <w:ilvl w:val="0"/>
          <w:numId w:val="1002"/>
        </w:numPr>
        <w:pStyle w:val="Compact"/>
      </w:pPr>
      <w:r>
        <w:t xml:space="preserve">Enabling Chile to supply 35% of global green hydrogen demand by 2035</w:t>
      </w:r>
    </w:p>
    <w:p>
      <w:pPr>
        <w:numPr>
          <w:ilvl w:val="0"/>
          <w:numId w:val="1002"/>
        </w:numPr>
        <w:pStyle w:val="Compact"/>
      </w:pPr>
      <w:r>
        <w:t xml:space="preserve">Pioneering water reclamation systems for the Atacama Desert</w:t>
      </w:r>
    </w:p>
    <w:p>
      <w:pPr>
        <w:pStyle w:val="FirstParagraph"/>
      </w:pPr>
      <w:r>
        <w:t xml:space="preserve">This narrative is reinforced through Santiago-centric storytelling: "Your process design at our Santiago facility powers a factory that supplies electric vehicles to Europe." The slogan, "</w:t>
      </w:r>
      <w:r>
        <w:rPr>
          <w:bCs/>
          <w:b/>
        </w:rPr>
        <w:t xml:space="preserve">Chemical Engineer: Where Chile’s Future Is Processed</w:t>
      </w:r>
      <w:r>
        <w:t xml:space="preserve">", embeds location and purpose.</w:t>
      </w:r>
    </w:p>
    <w:bookmarkEnd w:id="23"/>
    <w:bookmarkStart w:id="27" w:name="X556c9ff7dd54b7be4a1dee603afb46eae5e1ef1"/>
    <w:p>
      <w:pPr>
        <w:pStyle w:val="Heading2"/>
      </w:pPr>
      <w:r>
        <w:t xml:space="preserve">Marketing Tactics &amp; Implementation Timeline</w:t>
      </w:r>
    </w:p>
    <w:p>
      <w:pPr>
        <w:pStyle w:val="FirstParagraph"/>
      </w:pPr>
      <w:r>
        <w:t xml:space="preserve">We deploy a three-pillar strategy for maximum Chile Santiago impact:</w:t>
      </w:r>
    </w:p>
    <w:bookmarkStart w:id="24" w:name="university-partnerships-q1-q2"/>
    <w:p>
      <w:pPr>
        <w:pStyle w:val="Heading3"/>
      </w:pPr>
      <w:r>
        <w:t xml:space="preserve">1. University Partnerships (Q1-Q2)</w:t>
      </w:r>
    </w:p>
    <w:p>
      <w:pPr>
        <w:numPr>
          <w:ilvl w:val="0"/>
          <w:numId w:val="1003"/>
        </w:numPr>
        <w:pStyle w:val="Compact"/>
      </w:pPr>
      <w:r>
        <w:t xml:space="preserve">Launch "Santiago Innovation Scholarships" at UChile, UTFSM, and Diego Portales University—covering 80% of tuition for top Chemical Engineering students who commit to Chile Santiago roles post-graduation.</w:t>
      </w:r>
    </w:p>
    <w:p>
      <w:pPr>
        <w:numPr>
          <w:ilvl w:val="0"/>
          <w:numId w:val="1003"/>
        </w:numPr>
        <w:pStyle w:val="Compact"/>
      </w:pPr>
      <w:r>
        <w:t xml:space="preserve">Host annual "Green Process Challenge" events in Santiago’s Innovation District (Parque Patricio), where students design solutions for real local problems (e.g., reducing wastewater in the Maipo Valley).</w:t>
      </w:r>
    </w:p>
    <w:bookmarkEnd w:id="24"/>
    <w:bookmarkStart w:id="25" w:name="digital-community-engagement-q2-q4"/>
    <w:p>
      <w:pPr>
        <w:pStyle w:val="Heading3"/>
      </w:pPr>
      <w:r>
        <w:t xml:space="preserve">2. Digital &amp; Community Engagement (Q2-Q4)</w:t>
      </w:r>
    </w:p>
    <w:p>
      <w:pPr>
        <w:numPr>
          <w:ilvl w:val="0"/>
          <w:numId w:val="1004"/>
        </w:numPr>
        <w:pStyle w:val="Compact"/>
      </w:pPr>
      <w:r>
        <w:t xml:space="preserve">Create Santiago-focused LinkedIn content featuring Chemical Engineers at work: "A day in the life of a Chemical Engineer at Codelco’s Santiago R&amp;D Center" with authentic footage.</w:t>
      </w:r>
    </w:p>
    <w:p>
      <w:pPr>
        <w:numPr>
          <w:ilvl w:val="0"/>
          <w:numId w:val="1004"/>
        </w:numPr>
        <w:pStyle w:val="Compact"/>
      </w:pPr>
      <w:r>
        <w:t xml:space="preserve">Partner with Chilean engineering influencers (e.g., @IngenierosChile) for live sessions on sustainable process design in Santiago, emphasizing local career trajectories.</w:t>
      </w:r>
    </w:p>
    <w:p>
      <w:pPr>
        <w:numPr>
          <w:ilvl w:val="0"/>
          <w:numId w:val="1004"/>
        </w:numPr>
        <w:pStyle w:val="Compact"/>
      </w:pPr>
      <w:r>
        <w:t xml:space="preserve">Develop a microsite: "ChemicalEngineerSantiago.cl" showcasing success stories (e.g., "How María S. optimized lithium extraction at SQM’s Santiago plant, saving 12M liters of water annually").</w:t>
      </w:r>
    </w:p>
    <w:bookmarkEnd w:id="25"/>
    <w:bookmarkStart w:id="26" w:name="employer-brand-events-q3"/>
    <w:p>
      <w:pPr>
        <w:pStyle w:val="Heading3"/>
      </w:pPr>
      <w:r>
        <w:t xml:space="preserve">3. Employer Brand Events (Q3)</w:t>
      </w:r>
    </w:p>
    <w:p>
      <w:pPr>
        <w:numPr>
          <w:ilvl w:val="0"/>
          <w:numId w:val="1005"/>
        </w:numPr>
        <w:pStyle w:val="Compact"/>
      </w:pPr>
      <w:r>
        <w:t xml:space="preserve">Host "Santiago Green Engineering Summit" with keynote speakers from Chilean Energy Ministry and Siemens Chile—featuring Chemical Engineers as panelists.</w:t>
      </w:r>
    </w:p>
    <w:p>
      <w:pPr>
        <w:numPr>
          <w:ilvl w:val="0"/>
          <w:numId w:val="1005"/>
        </w:numPr>
        <w:pStyle w:val="Compact"/>
      </w:pPr>
      <w:r>
        <w:t xml:space="preserve">Organize industry tours to Santiago-based facilities (e.g., ENAP’s renewable fuels plant), followed by networking dinners at iconic locations like El Palacio de la Moneda.</w:t>
      </w:r>
    </w:p>
    <w:bookmarkEnd w:id="26"/>
    <w:bookmarkEnd w:id="27"/>
    <w:bookmarkStart w:id="28"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Investment (USD)</w:t>
            </w:r>
          </w:p>
        </w:tc>
        <w:tc>
          <w:tcPr/>
          <w:p>
            <w:pPr>
              <w:pStyle w:val="Compact"/>
              <w:jc w:val="left"/>
            </w:pPr>
            <w:r>
              <w:t xml:space="preserve">Primary KPI</w:t>
            </w:r>
          </w:p>
        </w:tc>
      </w:tr>
      <w:tr>
        <w:tc>
          <w:tcPr/>
          <w:p>
            <w:pPr>
              <w:pStyle w:val="Compact"/>
              <w:jc w:val="left"/>
            </w:pPr>
            <w:r>
              <w:t xml:space="preserve">University Scholarships &amp; Challenges</w:t>
            </w:r>
          </w:p>
        </w:tc>
        <w:tc>
          <w:tcPr/>
          <w:p>
            <w:pPr>
              <w:pStyle w:val="Compact"/>
              <w:jc w:val="left"/>
            </w:pPr>
            <w:r>
              <w:t xml:space="preserve">$185,000</w:t>
            </w:r>
          </w:p>
        </w:tc>
        <w:tc>
          <w:tcPr/>
          <w:p>
            <w:pPr>
              <w:pStyle w:val="Compact"/>
              <w:jc w:val="left"/>
            </w:pPr>
            <w:r>
              <w:t xml:space="preserve">45% increase in qualified applicants from Santiago universities</w:t>
            </w:r>
          </w:p>
        </w:tc>
      </w:tr>
      <w:tr>
        <w:tc>
          <w:tcPr/>
          <w:p>
            <w:pPr>
              <w:pStyle w:val="Compact"/>
              <w:jc w:val="left"/>
            </w:pPr>
            <w:r>
              <w:t xml:space="preserve">Digital Campaigns (LinkedIn, Microsite)</w:t>
            </w:r>
          </w:p>
        </w:tc>
        <w:tc>
          <w:tcPr/>
          <w:p>
            <w:pPr>
              <w:pStyle w:val="Compact"/>
              <w:jc w:val="left"/>
            </w:pPr>
            <w:r>
              <w:t xml:space="preserve">$95,000</w:t>
            </w:r>
          </w:p>
        </w:tc>
        <w:tc>
          <w:tcPr/>
          <w:p>
            <w:pPr>
              <w:pStyle w:val="Compact"/>
              <w:jc w:val="left"/>
            </w:pPr>
            <w:r>
              <w:t xml:space="preserve">25% engagement rate on targeted content; 12K unique visitors to "ChemicalEngineerSantiago.cl"</w:t>
            </w:r>
          </w:p>
        </w:tc>
      </w:tr>
      <w:tr>
        <w:tc>
          <w:tcPr/>
          <w:p>
            <w:pPr>
              <w:pStyle w:val="Compact"/>
              <w:jc w:val="left"/>
            </w:pPr>
            <w:r>
              <w:t xml:space="preserve">Santiago Summit &amp; Events</w:t>
            </w:r>
          </w:p>
        </w:tc>
        <w:tc>
          <w:tcPr/>
          <w:p>
            <w:pPr>
              <w:pStyle w:val="Compact"/>
              <w:jc w:val="left"/>
            </w:pPr>
            <w:r>
              <w:t xml:space="preserve">$78,000</w:t>
            </w:r>
          </w:p>
        </w:tc>
        <w:tc>
          <w:tcPr/>
          <w:p>
            <w:pPr>
              <w:pStyle w:val="Compact"/>
              <w:jc w:val="left"/>
            </w:pPr>
            <w:r>
              <w:t xml:space="preserve">20+ senior Chemical Engineers recruited; 95% event satisfaction rate</w:t>
            </w:r>
          </w:p>
        </w:tc>
      </w:tr>
    </w:tbl>
    <w:bookmarkEnd w:id="28"/>
    <w:bookmarkStart w:id="29" w:name="X65f08150c20d847befe8193ffad954bbb853c29"/>
    <w:p>
      <w:pPr>
        <w:pStyle w:val="Heading2"/>
      </w:pPr>
      <w:r>
        <w:t xml:space="preserve">Conclusion: Engineering Chile Santiago’s Tomorrow, Today</w:t>
      </w:r>
    </w:p>
    <w:p>
      <w:pPr>
        <w:pStyle w:val="FirstParagraph"/>
      </w:pPr>
      <w:r>
        <w:t xml:space="preserve">This Marketing Plan transforms the narrative of the Chemical Engineer from a technical resource to Chile Santiago’s strategic asset. By embedding our campaign within the city’s identity—leveraging its industrial gravity, green ambitions, and cultural values—we create irresistible appeal for talent seeking purpose. Success will be measured not just in hires but in how Chemical Engineers become synonymous with Chile Santiago’s global leadership in sustainable engineering. As the nation moves toward net-zero by 2050, our plan ensures that every Chemical Engineer recruited is a pillar of this mission. In Chile Santiago, where innovation is processed daily, the future isn’t built—it’s engineered.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Chemical Engineers in Chile Santiago</dc:title>
  <dc:creator/>
  <dc:language>en</dc:language>
  <cp:keywords/>
  <dcterms:created xsi:type="dcterms:W3CDTF">2026-07-23T09:45:37Z</dcterms:created>
  <dcterms:modified xsi:type="dcterms:W3CDTF">2026-07-23T09:45:37Z</dcterms:modified>
</cp:coreProperties>
</file>

<file path=docProps/custom.xml><?xml version="1.0" encoding="utf-8"?>
<Properties xmlns="http://schemas.openxmlformats.org/officeDocument/2006/custom-properties" xmlns:vt="http://schemas.openxmlformats.org/officeDocument/2006/docPropsVTypes"/>
</file>