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Chemical</w:t>
      </w:r>
      <w:r>
        <w:t xml:space="preserve"> </w:t>
      </w:r>
      <w:r>
        <w:t xml:space="preserve">Engineers</w:t>
      </w:r>
      <w:r>
        <w:t xml:space="preserve"> </w:t>
      </w:r>
      <w:r>
        <w:t xml:space="preserve">in</w:t>
      </w:r>
      <w:r>
        <w:t xml:space="preserve"> </w:t>
      </w:r>
      <w:r>
        <w:t xml:space="preserve">Beijing,</w:t>
      </w:r>
      <w:r>
        <w:t xml:space="preserve"> </w:t>
      </w:r>
      <w:r>
        <w:t xml:space="preserve">China</w:t>
      </w:r>
    </w:p>
    <w:bookmarkStart w:id="30" w:name="X54912858c3ae50f6c8c16d9a85f14b6571e1572"/>
    <w:p>
      <w:pPr>
        <w:pStyle w:val="Heading1"/>
      </w:pPr>
      <w:r>
        <w:t xml:space="preserve">Strategic Marketing Plan: Attracting Top Chemical Engineers to Beijing, China</w:t>
      </w:r>
    </w:p>
    <w:bookmarkStart w:id="20" w:name="executive-summary"/>
    <w:p>
      <w:pPr>
        <w:pStyle w:val="Heading2"/>
      </w:pPr>
      <w:r>
        <w:t xml:space="preserve">Executive Summary</w:t>
      </w:r>
    </w:p>
    <w:p>
      <w:pPr>
        <w:pStyle w:val="FirstParagraph"/>
      </w:pPr>
      <w:r>
        <w:t xml:space="preserve">This Marketing Plan outlines a targeted strategy to attract and retain world-class Chemical Engineers in Beijing, China—the epicenter of innovation and industrial transformation. With Beijing’s aggressive push toward green manufacturing, pharmaceutical advancement, and carbon neutrality by 2060, the demand for specialized Chemical Engineers has surged by 28% annually (2021–2023). This plan leverages Beijing’s unique ecosystem to position Chemical Engineers as indispensable catalysts for sustainable growth. By aligning talent acquisition with China’s national priorities, this initiative ensures a mutually beneficial pipeline of expertise that drives economic and environmental progress.</w:t>
      </w:r>
    </w:p>
    <w:bookmarkEnd w:id="20"/>
    <w:bookmarkStart w:id="21" w:name="Xec6c6c4f8d492462bb8aea246797b79f8fe7aae"/>
    <w:p>
      <w:pPr>
        <w:pStyle w:val="Heading2"/>
      </w:pPr>
      <w:r>
        <w:t xml:space="preserve">Market Analysis: Beijing's Strategic Imperative</w:t>
      </w:r>
    </w:p>
    <w:p>
      <w:pPr>
        <w:pStyle w:val="FirstParagraph"/>
      </w:pPr>
      <w:r>
        <w:t xml:space="preserve">Beijing is not merely a city—it is China’s innovation command center. The municipal government prioritizes chemical engineering in its "14th Five-Year Plan" through initiatives like the Beijing Green Chemistry Innovation Center and the Zhongguancun Science Park. Key sectors driving demand include:</w:t>
      </w:r>
    </w:p>
    <w:p>
      <w:pPr>
        <w:numPr>
          <w:ilvl w:val="0"/>
          <w:numId w:val="1001"/>
        </w:numPr>
        <w:pStyle w:val="Compact"/>
      </w:pPr>
      <w:r>
        <w:rPr>
          <w:bCs/>
          <w:b/>
        </w:rPr>
        <w:t xml:space="preserve">Pharmaceuticals:</w:t>
      </w:r>
      <w:r>
        <w:t xml:space="preserve"> </w:t>
      </w:r>
      <w:r>
        <w:t xml:space="preserve">40% of China’s top biotech firms (e.g., Sinopharm, BeiGene) are headquartered in Beijing.</w:t>
      </w:r>
    </w:p>
    <w:p>
      <w:pPr>
        <w:numPr>
          <w:ilvl w:val="0"/>
          <w:numId w:val="1001"/>
        </w:numPr>
        <w:pStyle w:val="Compact"/>
      </w:pPr>
      <w:r>
        <w:rPr>
          <w:bCs/>
          <w:b/>
        </w:rPr>
        <w:t xml:space="preserve">Sustainable Energy:</w:t>
      </w:r>
      <w:r>
        <w:t xml:space="preserve"> </w:t>
      </w:r>
      <w:r>
        <w:t xml:space="preserve">Projects like carbon capture and green hydrogen production require Chemical Engineers to scale solutions.</w:t>
      </w:r>
    </w:p>
    <w:p>
      <w:pPr>
        <w:numPr>
          <w:ilvl w:val="0"/>
          <w:numId w:val="1001"/>
        </w:numPr>
        <w:pStyle w:val="Compact"/>
      </w:pPr>
      <w:r>
        <w:rPr>
          <w:bCs/>
          <w:b/>
        </w:rPr>
        <w:t xml:space="preserve">Petrochemicals:</w:t>
      </w:r>
      <w:r>
        <w:t xml:space="preserve"> </w:t>
      </w:r>
      <w:r>
        <w:t xml:space="preserve">Sinopec’s R&amp;D hub in Beijing demands engineers optimizing low-emission refining processes.</w:t>
      </w:r>
    </w:p>
    <w:p>
      <w:pPr>
        <w:pStyle w:val="FirstParagraph"/>
      </w:pPr>
      <w:r>
        <w:t xml:space="preserve">The talent gap is acute: 63% of Beijing chemical firms report difficulty hiring specialized engineers (Beijing Human Resources Report, 2023). This creates a high-value opportunity for a focused Marketing Plan centered on Chemical Engineers as strategic assets.</w:t>
      </w:r>
    </w:p>
    <w:bookmarkEnd w:id="21"/>
    <w:bookmarkStart w:id="22" w:name="X5c52ecc0e39e2da772d73d043a0706a0171010c"/>
    <w:p>
      <w:pPr>
        <w:pStyle w:val="Heading2"/>
      </w:pPr>
      <w:r>
        <w:t xml:space="preserve">Target Audience: Defining the Ideal Chemical Engineer</w:t>
      </w:r>
    </w:p>
    <w:p>
      <w:pPr>
        <w:pStyle w:val="FirstParagraph"/>
      </w:pPr>
      <w:r>
        <w:t xml:space="preserve">This plan targets two primary segments of Chemical Engineers:</w:t>
      </w:r>
    </w:p>
    <w:p>
      <w:pPr>
        <w:numPr>
          <w:ilvl w:val="0"/>
          <w:numId w:val="1002"/>
        </w:numPr>
        <w:pStyle w:val="Compact"/>
      </w:pPr>
      <w:r>
        <w:rPr>
          <w:bCs/>
          <w:b/>
        </w:rPr>
        <w:t xml:space="preserve">Senior Professionals (8–15 years experience):</w:t>
      </w:r>
      <w:r>
        <w:t xml:space="preserve"> </w:t>
      </w:r>
      <w:r>
        <w:t xml:space="preserve">Seeking leadership roles in Beijing’s R&amp;D hubs (e.g., Tsinghua University-affiliated labs, state-owned enterprises).</w:t>
      </w:r>
    </w:p>
    <w:p>
      <w:pPr>
        <w:numPr>
          <w:ilvl w:val="0"/>
          <w:numId w:val="1002"/>
        </w:numPr>
        <w:pStyle w:val="Compact"/>
      </w:pPr>
      <w:r>
        <w:rPr>
          <w:bCs/>
          <w:b/>
        </w:rPr>
        <w:t xml:space="preserve">Early-Career Graduates:</w:t>
      </w:r>
      <w:r>
        <w:t xml:space="preserve"> </w:t>
      </w:r>
      <w:r>
        <w:t xml:space="preserve">From top Chinese universities (Tsinghua, Peking University) and international programs, eager to contribute to Beijing’s green transition.</w:t>
      </w:r>
    </w:p>
    <w:p>
      <w:pPr>
        <w:pStyle w:val="FirstParagraph"/>
      </w:pPr>
      <w:r>
        <w:t xml:space="preserve">Both segments prioritize purpose-driven work aligned with China’s dual-carbon goals. The Marketing Plan must emphasize how Chemical Engineers in Beijing directly impact national sustainability targets—a key differentiator from generic global job searches.</w:t>
      </w:r>
    </w:p>
    <w:bookmarkEnd w:id="22"/>
    <w:bookmarkStart w:id="23" w:name="unique-value-proposition-uvp"/>
    <w:p>
      <w:pPr>
        <w:pStyle w:val="Heading2"/>
      </w:pPr>
      <w:r>
        <w:t xml:space="preserve">Unique Value Proposition (UVP)</w:t>
      </w:r>
    </w:p>
    <w:p>
      <w:pPr>
        <w:pStyle w:val="FirstParagraph"/>
      </w:pPr>
      <w:r>
        <w:t xml:space="preserve">"Join Beijing’s Chemical Engineering Revolution: Innovate for Carbon Neutrality, Scale Global Impact."</w:t>
      </w:r>
      <w:r>
        <w:t xml:space="preserve"> </w:t>
      </w:r>
      <w:r>
        <w:t xml:space="preserve">This UVP integrates three critical pillars:</w:t>
      </w:r>
    </w:p>
    <w:p>
      <w:pPr>
        <w:numPr>
          <w:ilvl w:val="0"/>
          <w:numId w:val="1003"/>
        </w:numPr>
        <w:pStyle w:val="Compact"/>
      </w:pPr>
      <w:r>
        <w:rPr>
          <w:bCs/>
          <w:b/>
        </w:rPr>
        <w:t xml:space="preserve">Strategic Alignment:</w:t>
      </w:r>
      <w:r>
        <w:t xml:space="preserve"> </w:t>
      </w:r>
      <w:r>
        <w:t xml:space="preserve">Every Chemical Engineer role in Beijing directly supports China’s 2060 carbon neutrality roadmap (e.g., designing bio-based plastics, optimizing EV battery production).</w:t>
      </w:r>
    </w:p>
    <w:p>
      <w:pPr>
        <w:numPr>
          <w:ilvl w:val="0"/>
          <w:numId w:val="1003"/>
        </w:numPr>
        <w:pStyle w:val="Compact"/>
      </w:pPr>
      <w:r>
        <w:rPr>
          <w:bCs/>
          <w:b/>
        </w:rPr>
        <w:t xml:space="preserve">Economic Incentives:</w:t>
      </w:r>
      <w:r>
        <w:t xml:space="preserve"> </w:t>
      </w:r>
      <w:r>
        <w:t xml:space="preserve">Competitive salaries (30–50% above global averages for senior roles), housing subsidies, and tax breaks for green-tech contributors.</w:t>
      </w:r>
    </w:p>
    <w:p>
      <w:pPr>
        <w:numPr>
          <w:ilvl w:val="0"/>
          <w:numId w:val="1003"/>
        </w:numPr>
        <w:pStyle w:val="Compact"/>
      </w:pPr>
      <w:r>
        <w:rPr>
          <w:bCs/>
          <w:b/>
        </w:rPr>
        <w:t xml:space="preserve">Legacy Building:</w:t>
      </w:r>
      <w:r>
        <w:t xml:space="preserve"> </w:t>
      </w:r>
      <w:r>
        <w:t xml:space="preserve">Opportunity to shape Beijing’s identity as a leader in sustainable industrial transformation—a legacy recognized by the Chinese government and international peers.</w:t>
      </w:r>
    </w:p>
    <w:bookmarkEnd w:id="23"/>
    <w:bookmarkStart w:id="27" w:name="marketing-strategies-tactics"/>
    <w:p>
      <w:pPr>
        <w:pStyle w:val="Heading2"/>
      </w:pPr>
      <w:r>
        <w:t xml:space="preserve">Marketing Strategies &amp; Tactics</w:t>
      </w:r>
    </w:p>
    <w:p>
      <w:pPr>
        <w:pStyle w:val="FirstParagraph"/>
      </w:pPr>
      <w:r>
        <w:t xml:space="preserve">This Marketing Plan employs a 360° digital and community-driven approach tailored to Beijing’s talent landscape:</w:t>
      </w:r>
    </w:p>
    <w:bookmarkStart w:id="24" w:name="X8bf56e73739947f30951477614fbd160ef5bfc3"/>
    <w:p>
      <w:pPr>
        <w:pStyle w:val="Heading3"/>
      </w:pPr>
      <w:r>
        <w:t xml:space="preserve">1. Digital Precision Targeting (Beijing-Focused)</w:t>
      </w:r>
    </w:p>
    <w:p>
      <w:pPr>
        <w:numPr>
          <w:ilvl w:val="0"/>
          <w:numId w:val="1004"/>
        </w:numPr>
        <w:pStyle w:val="Compact"/>
      </w:pPr>
      <w:r>
        <w:rPr>
          <w:bCs/>
          <w:b/>
        </w:rPr>
        <w:t xml:space="preserve">LinkedIn Campaigns:</w:t>
      </w:r>
      <w:r>
        <w:t xml:space="preserve"> </w:t>
      </w:r>
      <w:r>
        <w:t xml:space="preserve">Geo-targeted ads highlighting "Chemical Engineer Roles in Beijing's Carbon Neutrality Projects" with case studies from Sinopec and Beijing Pharma.</w:t>
      </w:r>
    </w:p>
    <w:p>
      <w:pPr>
        <w:numPr>
          <w:ilvl w:val="0"/>
          <w:numId w:val="1004"/>
        </w:numPr>
        <w:pStyle w:val="Compact"/>
      </w:pPr>
      <w:r>
        <w:rPr>
          <w:bCs/>
          <w:b/>
        </w:rPr>
        <w:t xml:space="preserve">University Partnerships:</w:t>
      </w:r>
      <w:r>
        <w:t xml:space="preserve"> </w:t>
      </w:r>
      <w:r>
        <w:t xml:space="preserve">Co-hosting "Green Chemistry Summits" at Tsinghua/Peking University with recruitment booths. Offer internships to top students for guaranteed roles post-graduation.</w:t>
      </w:r>
    </w:p>
    <w:p>
      <w:pPr>
        <w:numPr>
          <w:ilvl w:val="0"/>
          <w:numId w:val="1004"/>
        </w:numPr>
        <w:pStyle w:val="Compact"/>
      </w:pPr>
      <w:r>
        <w:rPr>
          <w:bCs/>
          <w:b/>
        </w:rPr>
        <w:t xml:space="preserve">Content Marketing:</w:t>
      </w:r>
      <w:r>
        <w:t xml:space="preserve"> </w:t>
      </w:r>
      <w:r>
        <w:t xml:space="preserve">Publish whitepapers (e.g., "How Beijing’s Chemical Engineers Are Cutting Emissions by 40% in Petrochemicals") on China-focused platforms like Zhihu and WeChat Official Accounts.</w:t>
      </w:r>
    </w:p>
    <w:bookmarkEnd w:id="24"/>
    <w:bookmarkStart w:id="25" w:name="government-industry-collaboration"/>
    <w:p>
      <w:pPr>
        <w:pStyle w:val="Heading3"/>
      </w:pPr>
      <w:r>
        <w:t xml:space="preserve">2. Government &amp; Industry Collaboration</w:t>
      </w:r>
    </w:p>
    <w:p>
      <w:pPr>
        <w:pStyle w:val="FirstParagraph"/>
      </w:pPr>
      <w:r>
        <w:t xml:space="preserve">Forge alliances with key Beijing entities:</w:t>
      </w:r>
    </w:p>
    <w:p>
      <w:pPr>
        <w:numPr>
          <w:ilvl w:val="0"/>
          <w:numId w:val="1005"/>
        </w:numPr>
        <w:pStyle w:val="Compact"/>
      </w:pPr>
      <w:r>
        <w:rPr>
          <w:bCs/>
          <w:b/>
        </w:rPr>
        <w:t xml:space="preserve">Beijing Municipal Human Resources Bureau:</w:t>
      </w:r>
      <w:r>
        <w:t xml:space="preserve"> </w:t>
      </w:r>
      <w:r>
        <w:t xml:space="preserve">Co-create "Green Talent Visas" for international Chemical Engineers, simplifying work permits.</w:t>
      </w:r>
    </w:p>
    <w:p>
      <w:pPr>
        <w:numPr>
          <w:ilvl w:val="0"/>
          <w:numId w:val="1005"/>
        </w:numPr>
        <w:pStyle w:val="Compact"/>
      </w:pPr>
      <w:r>
        <w:rPr>
          <w:bCs/>
          <w:b/>
        </w:rPr>
        <w:t xml:space="preserve">Zhongguancun Innovation Zone:</w:t>
      </w:r>
      <w:r>
        <w:t xml:space="preserve"> </w:t>
      </w:r>
      <w:r>
        <w:t xml:space="preserve">Sponsor engineering competitions (e.g., "Beijing Sustainable Process Design Challenge") with cash prizes and job offers.</w:t>
      </w:r>
    </w:p>
    <w:p>
      <w:pPr>
        <w:pStyle w:val="FirstParagraph"/>
      </w:pPr>
      <w:r>
        <w:t xml:space="preserve">This validates the Marketing Plan’s credibility while embedding Chemical Engineers into Beijing’s official innovation narrative.</w:t>
      </w:r>
    </w:p>
    <w:bookmarkEnd w:id="25"/>
    <w:bookmarkStart w:id="26" w:name="cultural-integration-campaigns"/>
    <w:p>
      <w:pPr>
        <w:pStyle w:val="Heading3"/>
      </w:pPr>
      <w:r>
        <w:t xml:space="preserve">3. Cultural Integration Campaigns</w:t>
      </w:r>
    </w:p>
    <w:p>
      <w:pPr>
        <w:pStyle w:val="FirstParagraph"/>
      </w:pPr>
      <w:r>
        <w:t xml:space="preserve">Address unspoken barriers (e.g., cultural adaptation, language):</w:t>
      </w:r>
    </w:p>
    <w:p>
      <w:pPr>
        <w:numPr>
          <w:ilvl w:val="0"/>
          <w:numId w:val="1006"/>
        </w:numPr>
        <w:pStyle w:val="Compact"/>
      </w:pPr>
      <w:r>
        <w:rPr>
          <w:bCs/>
          <w:b/>
        </w:rPr>
        <w:t xml:space="preserve">"Beijing Life for Engineers" Guides:</w:t>
      </w:r>
      <w:r>
        <w:t xml:space="preserve"> </w:t>
      </w:r>
      <w:r>
        <w:t xml:space="preserve">Digital resources on housing in Haidian District (tech hub), Mandarin basics for technical meetings, and local customs.</w:t>
      </w:r>
    </w:p>
    <w:p>
      <w:pPr>
        <w:numPr>
          <w:ilvl w:val="0"/>
          <w:numId w:val="1006"/>
        </w:numPr>
        <w:pStyle w:val="Compact"/>
      </w:pPr>
      <w:r>
        <w:rPr>
          <w:bCs/>
          <w:b/>
        </w:rPr>
        <w:t xml:space="preserve">Alumni Networks:</w:t>
      </w:r>
      <w:r>
        <w:t xml:space="preserve"> </w:t>
      </w:r>
      <w:r>
        <w:t xml:space="preserve">Partner with Beijing-based Chemical Engineering alumni groups (e.g., Tsinghua Alumni Association) to share success stories.</w:t>
      </w:r>
    </w:p>
    <w:bookmarkEnd w:id="26"/>
    <w:bookmarkEnd w:id="27"/>
    <w:bookmarkStart w:id="28" w:name="implementation-timeline-kpis"/>
    <w:p>
      <w:pPr>
        <w:pStyle w:val="Heading2"/>
      </w:pPr>
      <w:r>
        <w:t xml:space="preserve">Implementation Timeline &amp; KPIs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KPI Targets</w:t>
            </w:r>
          </w:p>
        </w:tc>
      </w:tr>
      <w:tr>
        <w:tc>
          <w:tcPr/>
          <w:p>
            <w:pPr>
              <w:pStyle w:val="Compact"/>
              <w:jc w:val="left"/>
            </w:pPr>
            <w:r>
              <w:t xml:space="preserve">Q1 2024</w:t>
            </w:r>
          </w:p>
        </w:tc>
        <w:tc>
          <w:tcPr/>
          <w:p>
            <w:pPr>
              <w:pStyle w:val="Compact"/>
              <w:jc w:val="left"/>
            </w:pPr>
            <w:r>
              <w:t xml:space="preserve">Leverage Beijing Green Chemistry Summit for initial brand activation; launch LinkedIn campaign.</w:t>
            </w:r>
          </w:p>
        </w:tc>
        <w:tc>
          <w:tcPr/>
          <w:p>
            <w:pPr>
              <w:pStyle w:val="Compact"/>
              <w:jc w:val="left"/>
            </w:pPr>
            <w:r>
              <w:t xml:space="preserve">500+ qualified leads; 3 university partnership agreements signed.</w:t>
            </w:r>
          </w:p>
        </w:tc>
      </w:tr>
      <w:tr>
        <w:tc>
          <w:tcPr/>
          <w:p>
            <w:pPr>
              <w:pStyle w:val="Compact"/>
              <w:jc w:val="left"/>
            </w:pPr>
            <w:r>
              <w:t xml:space="preserve">Q3 2024</w:t>
            </w:r>
          </w:p>
        </w:tc>
        <w:tc>
          <w:tcPr/>
          <w:p>
            <w:pPr>
              <w:pStyle w:val="Compact"/>
              <w:jc w:val="left"/>
            </w:pPr>
            <w:r>
              <w:t xml:space="preserve">Deploy "Green Talent Visa" program; host first Zhongguancun engineering challenge.</w:t>
            </w:r>
          </w:p>
        </w:tc>
        <w:tc>
          <w:tcPr/>
          <w:p>
            <w:pPr>
              <w:pStyle w:val="Compact"/>
              <w:jc w:val="left"/>
            </w:pPr>
            <w:r>
              <w:t xml:space="preserve">20% increase in international Chemical Engineer applications; 15% conversion to job offers.</w:t>
            </w:r>
          </w:p>
        </w:tc>
      </w:tr>
      <w:tr>
        <w:tc>
          <w:tcPr/>
          <w:p>
            <w:pPr>
              <w:pStyle w:val="Compact"/>
              <w:jc w:val="left"/>
            </w:pPr>
            <w:r>
              <w:t xml:space="preserve">Q4 2024</w:t>
            </w:r>
          </w:p>
        </w:tc>
        <w:tc>
          <w:tcPr/>
          <w:p>
            <w:pPr>
              <w:pStyle w:val="Compact"/>
              <w:jc w:val="left"/>
            </w:pPr>
            <w:r>
              <w:t xml:space="preserve">Analyze retention rates; publish impact report on "Chemical Engineers’ Contribution to Beijing’s Emissions Reduction."</w:t>
            </w:r>
          </w:p>
        </w:tc>
        <w:tc>
          <w:tcPr/>
          <w:p>
            <w:pPr>
              <w:pStyle w:val="Compact"/>
              <w:jc w:val="left"/>
            </w:pPr>
            <w:r>
              <w:t xml:space="preserve">85% retention rate for hired engineers; 90% satisfaction in post-employment surveys.</w:t>
            </w:r>
          </w:p>
        </w:tc>
      </w:tr>
    </w:tbl>
    <w:bookmarkEnd w:id="28"/>
    <w:bookmarkStart w:id="29" w:name="Xe375b6bc86944b205c3e159192406edf5f4b151"/>
    <w:p>
      <w:pPr>
        <w:pStyle w:val="Heading2"/>
      </w:pPr>
      <w:r>
        <w:t xml:space="preserve">Conclusion: A Future-Powered by Chemical Engineers</w:t>
      </w:r>
    </w:p>
    <w:p>
      <w:pPr>
        <w:pStyle w:val="FirstParagraph"/>
      </w:pPr>
      <w:r>
        <w:t xml:space="preserve">This Marketing Plan transcends recruitment—it positions the Chemical Engineer as Beijing’s engine for sustainable industrial leadership. By embedding every strategy within China’s national ambitions, we ensure that attracting talent in Beijing isn’t just a business need; it’s a strategic imperative for China’s future. For the Chemical Engineer, this means joining an ecosystem where their expertise directly shapes policy, drives innovation, and elevates Beijing on the global stage. The time to act is now: Beijing needs Chemical Engineers who will build not just factories, but a legacy of green progress.</w:t>
      </w:r>
    </w:p>
    <w:p>
      <w:pPr>
        <w:pStyle w:val="BodyText"/>
      </w:pPr>
      <w:r>
        <w:rPr>
          <w:bCs/>
          <w:b/>
        </w:rPr>
        <w:t xml:space="preserve">Marketing Plan</w:t>
      </w:r>
      <w:r>
        <w:t xml:space="preserve"> </w:t>
      </w:r>
      <w:r>
        <w:t xml:space="preserve">for</w:t>
      </w:r>
      <w:r>
        <w:t xml:space="preserve"> </w:t>
      </w:r>
      <w:r>
        <w:rPr>
          <w:bCs/>
          <w:b/>
        </w:rPr>
        <w:t xml:space="preserve">Chemical Engineer</w:t>
      </w:r>
      <w:r>
        <w:t xml:space="preserve"> </w:t>
      </w:r>
      <w:r>
        <w:t xml:space="preserve">recruitment in</w:t>
      </w:r>
      <w:r>
        <w:t xml:space="preserve"> </w:t>
      </w:r>
      <w:r>
        <w:rPr>
          <w:bCs/>
          <w:b/>
        </w:rPr>
        <w:t xml:space="preserve">China Beijing</w:t>
      </w:r>
      <w:r>
        <w:t xml:space="preserve">: Where talent meets transformation.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Chemical Engineers in Beijing, China</dc:title>
  <dc:creator/>
  <cp:keywords/>
  <dcterms:created xsi:type="dcterms:W3CDTF">2026-07-21T10:34:44Z</dcterms:created>
  <dcterms:modified xsi:type="dcterms:W3CDTF">2026-07-21T10:34:44Z</dcterms:modified>
</cp:coreProperties>
</file>

<file path=docProps/custom.xml><?xml version="1.0" encoding="utf-8"?>
<Properties xmlns="http://schemas.openxmlformats.org/officeDocument/2006/custom-properties" xmlns:vt="http://schemas.openxmlformats.org/officeDocument/2006/docPropsVTypes"/>
</file>