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Profession</w:t>
      </w:r>
      <w:r>
        <w:t xml:space="preserve"> </w:t>
      </w:r>
      <w:r>
        <w:t xml:space="preserve">in</w:t>
      </w:r>
      <w:r>
        <w:t xml:space="preserve"> </w:t>
      </w:r>
      <w:r>
        <w:t xml:space="preserve">Colombia</w:t>
      </w:r>
      <w:r>
        <w:t xml:space="preserve"> </w:t>
      </w:r>
      <w:r>
        <w:t xml:space="preserve">Bogotá</w:t>
      </w:r>
    </w:p>
    <w:bookmarkStart w:id="33" w:name="Xfb55b45cfcae09b73c196e858923640c3d4a368"/>
    <w:p>
      <w:pPr>
        <w:pStyle w:val="Heading1"/>
      </w:pPr>
      <w:r>
        <w:t xml:space="preserve">Strategic Marketing Plan for the Chemical Engineer Profession in Colombia Bogotá</w:t>
      </w:r>
    </w:p>
    <w:bookmarkStart w:id="20" w:name="executive-summary"/>
    <w:p>
      <w:pPr>
        <w:pStyle w:val="Heading2"/>
      </w:pPr>
      <w:r>
        <w:t xml:space="preserve">Executive Summary</w:t>
      </w:r>
    </w:p>
    <w:p>
      <w:pPr>
        <w:pStyle w:val="FirstParagraph"/>
      </w:pPr>
      <w:r>
        <w:t xml:space="preserve">This comprehensive Marketing Plan outlines a strategic roadmap to elevate the professional stature, market demand, and economic impact of Chemical Engineers across Colombia Bogotá. As Colombia's industrial and innovation hub, Bogotá requires specialized talent to drive sustainable growth in chemical manufacturing, environmental solutions, pharmaceuticals, and renewable energy sectors. This plan addresses critical talent gaps through targeted marketing initiatives designed to position the Chemical Engineer as an indispensable asset for Bogotá's economic development. Our objective is to increase the visibility of Chemical Engineering careers by 40% within 18 months while attracting 250 new professionals to Bogotá's workforce.</w:t>
      </w:r>
    </w:p>
    <w:bookmarkEnd w:id="20"/>
    <w:bookmarkStart w:id="21" w:name="X410220de516d95e6593be4067f6af86ba899d00"/>
    <w:p>
      <w:pPr>
        <w:pStyle w:val="Heading2"/>
      </w:pPr>
      <w:r>
        <w:t xml:space="preserve">Situation Analysis: Colombia Bogotá Context</w:t>
      </w:r>
    </w:p>
    <w:p>
      <w:pPr>
        <w:pStyle w:val="FirstParagraph"/>
      </w:pPr>
      <w:r>
        <w:t xml:space="preserve">Colombia's industrial sector, particularly concentrated in Bogotá, faces a critical shortage of qualified Chemical Engineers. According to the Colombian Ministry of Commerce (2023), 68% of manufacturing firms report difficulty hiring specialized chemical talent. Bogotá alone accounts for 34% of Colombia's chemical industry investment but has only 18% of engineering graduates in this field. Competitors like Medellín and Cali are aggressively recruiting Chemical Engineers through university partnerships, leaving Bogotá vulnerable to talent drain. A SWOT analysis reveals:</w:t>
      </w:r>
    </w:p>
    <w:p>
      <w:pPr>
        <w:numPr>
          <w:ilvl w:val="0"/>
          <w:numId w:val="1001"/>
        </w:numPr>
        <w:pStyle w:val="Compact"/>
      </w:pPr>
      <w:r>
        <w:rPr>
          <w:bCs/>
          <w:b/>
        </w:rPr>
        <w:t xml:space="preserve">Strengths:</w:t>
      </w:r>
      <w:r>
        <w:t xml:space="preserve"> </w:t>
      </w:r>
      <w:r>
        <w:t xml:space="preserve">Bogotá's 30+ chemical manufacturing hubs, including Bayer, Johnson &amp; Johnson, and local biofuel producers</w:t>
      </w:r>
    </w:p>
    <w:p>
      <w:pPr>
        <w:numPr>
          <w:ilvl w:val="0"/>
          <w:numId w:val="1001"/>
        </w:numPr>
        <w:pStyle w:val="Compact"/>
      </w:pPr>
      <w:r>
        <w:rPr>
          <w:bCs/>
          <w:b/>
        </w:rPr>
        <w:t xml:space="preserve">Weaknesses:</w:t>
      </w:r>
      <w:r>
        <w:t xml:space="preserve"> </w:t>
      </w:r>
      <w:r>
        <w:t xml:space="preserve">Low public awareness of Chemical Engineer career trajectories beyond traditional oil refining</w:t>
      </w:r>
    </w:p>
    <w:p>
      <w:pPr>
        <w:numPr>
          <w:ilvl w:val="0"/>
          <w:numId w:val="1001"/>
        </w:numPr>
        <w:pStyle w:val="Compact"/>
      </w:pPr>
      <w:r>
        <w:rPr>
          <w:bCs/>
          <w:b/>
        </w:rPr>
        <w:t xml:space="preserve">Opportunities:</w:t>
      </w:r>
      <w:r>
        <w:t xml:space="preserve"> </w:t>
      </w:r>
      <w:r>
        <w:t xml:space="preserve">National government incentives for green chemistry (2023-2030) and Bogotá's new Innovation District</w:t>
      </w:r>
    </w:p>
    <w:p>
      <w:pPr>
        <w:numPr>
          <w:ilvl w:val="0"/>
          <w:numId w:val="1001"/>
        </w:numPr>
        <w:pStyle w:val="Compact"/>
      </w:pPr>
      <w:r>
        <w:rPr>
          <w:bCs/>
          <w:b/>
        </w:rPr>
        <w:t xml:space="preserve">Threats:</w:t>
      </w:r>
      <w:r>
        <w:t xml:space="preserve"> </w:t>
      </w:r>
      <w:r>
        <w:t xml:space="preserve">Regional talent competition and outdated university curricula not aligned with industry needs</w:t>
      </w:r>
    </w:p>
    <w:bookmarkEnd w:id="21"/>
    <w:bookmarkStart w:id="22" w:name="target-audience-segmentation"/>
    <w:p>
      <w:pPr>
        <w:pStyle w:val="Heading2"/>
      </w:pPr>
      <w:r>
        <w:t xml:space="preserve">Target Audience Segmentation</w:t>
      </w:r>
    </w:p>
    <w:p>
      <w:pPr>
        <w:pStyle w:val="FirstParagraph"/>
      </w:pPr>
      <w:r>
        <w:t xml:space="preserve">We identify three core segments for our Marketing Plan:</w:t>
      </w:r>
    </w:p>
    <w:p>
      <w:pPr>
        <w:numPr>
          <w:ilvl w:val="0"/>
          <w:numId w:val="1002"/>
        </w:numPr>
        <w:pStyle w:val="Compact"/>
      </w:pPr>
      <w:r>
        <w:rPr>
          <w:iCs/>
          <w:i/>
        </w:rPr>
        <w:t xml:space="preserve">Potential Students (16-20 years):</w:t>
      </w:r>
      <w:r>
        <w:t xml:space="preserve"> </w:t>
      </w:r>
      <w:r>
        <w:t xml:space="preserve">High school students in Bogotá with STEM aptitude, targeting 50+ public schools through career fairs and university partnerships.</w:t>
      </w:r>
    </w:p>
    <w:p>
      <w:pPr>
        <w:numPr>
          <w:ilvl w:val="0"/>
          <w:numId w:val="1002"/>
        </w:numPr>
        <w:pStyle w:val="Compact"/>
      </w:pPr>
      <w:r>
        <w:rPr>
          <w:iCs/>
          <w:i/>
        </w:rPr>
        <w:t xml:space="preserve">Current Chemical Engineers:</w:t>
      </w:r>
      <w:r>
        <w:t xml:space="preserve"> </w:t>
      </w:r>
      <w:r>
        <w:t xml:space="preserve">Professionals considering relocation or career advancement within Colombia Bogotá, focusing on retention through professional development programs.</w:t>
      </w:r>
    </w:p>
    <w:p>
      <w:pPr>
        <w:numPr>
          <w:ilvl w:val="0"/>
          <w:numId w:val="1002"/>
        </w:numPr>
        <w:pStyle w:val="Compact"/>
      </w:pPr>
      <w:r>
        <w:rPr>
          <w:iCs/>
          <w:i/>
        </w:rPr>
        <w:t xml:space="preserve">Industrial Employers (30+ firms):</w:t>
      </w:r>
      <w:r>
        <w:t xml:space="preserve"> </w:t>
      </w:r>
      <w:r>
        <w:t xml:space="preserve">Manufacturing, pharmaceutical, and environmental companies in Bogotá seeking talent pipelines.</w:t>
      </w:r>
    </w:p>
    <w:bookmarkEnd w:id="22"/>
    <w:bookmarkStart w:id="23" w:name="marketing-objectives"/>
    <w:p>
      <w:pPr>
        <w:pStyle w:val="Heading2"/>
      </w:pPr>
      <w:r>
        <w:t xml:space="preserve">Marketing Objectives</w:t>
      </w:r>
    </w:p>
    <w:p>
      <w:pPr>
        <w:pStyle w:val="FirstParagraph"/>
      </w:pPr>
      <w:r>
        <w:t xml:space="preserve">We establish measurable goals for the 18-month plan:</w:t>
      </w:r>
    </w:p>
    <w:p>
      <w:pPr>
        <w:numPr>
          <w:ilvl w:val="0"/>
          <w:numId w:val="1003"/>
        </w:numPr>
        <w:pStyle w:val="Compact"/>
      </w:pPr>
      <w:r>
        <w:t xml:space="preserve">Increase Chemical Engineer job applications in Bogotá by 35% through targeted digital campaigns</w:t>
      </w:r>
    </w:p>
    <w:p>
      <w:pPr>
        <w:numPr>
          <w:ilvl w:val="0"/>
          <w:numId w:val="1003"/>
        </w:numPr>
        <w:pStyle w:val="Compact"/>
      </w:pPr>
      <w:r>
        <w:t xml:space="preserve">Create 20+ employer partnerships with leading Bogotá firms for talent acquisition programs</w:t>
      </w:r>
    </w:p>
    <w:p>
      <w:pPr>
        <w:numPr>
          <w:ilvl w:val="0"/>
          <w:numId w:val="1003"/>
        </w:numPr>
        <w:pStyle w:val="Compact"/>
      </w:pPr>
      <w:r>
        <w:t xml:space="preserve">Boost public perception of Chemical Engineers' societal impact in Colombia through media engagement (measured via annual surveys)</w:t>
      </w:r>
    </w:p>
    <w:bookmarkEnd w:id="23"/>
    <w:bookmarkStart w:id="28" w:name="strategic-marketing-mix-the-4ps"/>
    <w:p>
      <w:pPr>
        <w:pStyle w:val="Heading2"/>
      </w:pPr>
      <w:r>
        <w:t xml:space="preserve">Strategic Marketing Mix: The 4Ps</w:t>
      </w:r>
    </w:p>
    <w:bookmarkStart w:id="24" w:name="X7e58e6ef492ea93587a193df827d9d1c0f308b7"/>
    <w:p>
      <w:pPr>
        <w:pStyle w:val="Heading3"/>
      </w:pPr>
      <w:r>
        <w:t xml:space="preserve">Product: Redefining the Chemical Engineer Role</w:t>
      </w:r>
    </w:p>
    <w:p>
      <w:pPr>
        <w:pStyle w:val="FirstParagraph"/>
      </w:pPr>
      <w:r>
        <w:t xml:space="preserve">We reposition the Chemical Engineer as a "Sustainability Catalyst" – emphasizing roles in Colombia's green transition (e.g., biofuel production, waste-to-energy systems). Our core product is an integrated career narrative highlighting:</w:t>
      </w:r>
    </w:p>
    <w:p>
      <w:pPr>
        <w:numPr>
          <w:ilvl w:val="0"/>
          <w:numId w:val="1004"/>
        </w:numPr>
        <w:pStyle w:val="Compact"/>
      </w:pPr>
      <w:r>
        <w:t xml:space="preserve">Impact: "Chemical Engineers in Bogotá are developing Colombia's first carbon-neutral industrial zone."</w:t>
      </w:r>
    </w:p>
    <w:p>
      <w:pPr>
        <w:numPr>
          <w:ilvl w:val="0"/>
          <w:numId w:val="1004"/>
        </w:numPr>
        <w:pStyle w:val="Compact"/>
      </w:pPr>
      <w:r>
        <w:t xml:space="preserve">Opportunity: "With 15+ new chemical plants approved for Bogotá's Innovation District (2024-2026)."</w:t>
      </w:r>
    </w:p>
    <w:bookmarkEnd w:id="24"/>
    <w:bookmarkStart w:id="25" w:name="price-value-based-talent-acquisition"/>
    <w:p>
      <w:pPr>
        <w:pStyle w:val="Heading3"/>
      </w:pPr>
      <w:r>
        <w:t xml:space="preserve">Price: Value-Based Talent Acquisition</w:t>
      </w:r>
    </w:p>
    <w:p>
      <w:pPr>
        <w:pStyle w:val="FirstParagraph"/>
      </w:pPr>
      <w:r>
        <w:t xml:space="preserve">We develop a "Talent Investment Framework" for employers, showcasing ROI through:</w:t>
      </w:r>
    </w:p>
    <w:p>
      <w:pPr>
        <w:numPr>
          <w:ilvl w:val="0"/>
          <w:numId w:val="1005"/>
        </w:numPr>
        <w:pStyle w:val="Compact"/>
      </w:pPr>
      <w:r>
        <w:t xml:space="preserve">Cost-benefit analysis: 1 Chemical Engineer = $85K annual productivity gain in Bogotá firms (based on Icetex data)</w:t>
      </w:r>
    </w:p>
    <w:p>
      <w:pPr>
        <w:numPr>
          <w:ilvl w:val="0"/>
          <w:numId w:val="1005"/>
        </w:numPr>
        <w:pStyle w:val="Compact"/>
      </w:pPr>
      <w:r>
        <w:t xml:space="preserve">Subsidized training programs: Government co-funded upskilling in green chemistry for new hires</w:t>
      </w:r>
    </w:p>
    <w:bookmarkEnd w:id="25"/>
    <w:bookmarkStart w:id="26" w:name="X3021a57d39561c572568db5248ec1650e2668f3"/>
    <w:p>
      <w:pPr>
        <w:pStyle w:val="Heading3"/>
      </w:pPr>
      <w:r>
        <w:t xml:space="preserve">Place: Strategic Talent Distribution Channels</w:t>
      </w:r>
    </w:p>
    <w:p>
      <w:pPr>
        <w:pStyle w:val="FirstParagraph"/>
      </w:pPr>
      <w:r>
        <w:t xml:space="preserve">We deploy multi-channel outreach across Colombia Bogotá:</w:t>
      </w:r>
    </w:p>
    <w:p>
      <w:pPr>
        <w:numPr>
          <w:ilvl w:val="0"/>
          <w:numId w:val="1006"/>
        </w:numPr>
        <w:pStyle w:val="Compact"/>
      </w:pPr>
      <w:r>
        <w:rPr>
          <w:bCs/>
          <w:b/>
        </w:rPr>
        <w:t xml:space="preserve">Digital:</w:t>
      </w:r>
      <w:r>
        <w:t xml:space="preserve"> </w:t>
      </w:r>
      <w:r>
        <w:t xml:space="preserve">Geo-targeted LinkedIn campaigns showcasing "Day in the Life" videos of Bogotá-based Chemical Engineers</w:t>
      </w:r>
    </w:p>
    <w:p>
      <w:pPr>
        <w:numPr>
          <w:ilvl w:val="0"/>
          <w:numId w:val="1006"/>
        </w:numPr>
        <w:pStyle w:val="Compact"/>
      </w:pPr>
      <w:r>
        <w:rPr>
          <w:bCs/>
          <w:b/>
        </w:rPr>
        <w:t xml:space="preserve">Physical:</w:t>
      </w:r>
      <w:r>
        <w:t xml:space="preserve"> </w:t>
      </w:r>
      <w:r>
        <w:t xml:space="preserve">Pop-up career centers at Universidad Nacional, Universidad de los Andes, and Tecnológico de Bogotá</w:t>
      </w:r>
    </w:p>
    <w:p>
      <w:pPr>
        <w:numPr>
          <w:ilvl w:val="0"/>
          <w:numId w:val="1006"/>
        </w:numPr>
        <w:pStyle w:val="Compact"/>
      </w:pPr>
      <w:r>
        <w:rPr>
          <w:bCs/>
          <w:b/>
        </w:rPr>
        <w:t xml:space="preserve">Community:</w:t>
      </w:r>
      <w:r>
        <w:t xml:space="preserve"> </w:t>
      </w:r>
      <w:r>
        <w:t xml:space="preserve">Free workshops on "Chemical Engineering in Colombia's Climate Goals" at El Retiro Innovation Hub</w:t>
      </w:r>
    </w:p>
    <w:bookmarkEnd w:id="26"/>
    <w:bookmarkStart w:id="27" w:name="promotion-integrated-campaign-strategy"/>
    <w:p>
      <w:pPr>
        <w:pStyle w:val="Heading3"/>
      </w:pPr>
      <w:r>
        <w:t xml:space="preserve">Promotion: Integrated Campaign Strategy</w:t>
      </w:r>
    </w:p>
    <w:p>
      <w:pPr>
        <w:pStyle w:val="FirstParagraph"/>
      </w:pPr>
      <w:r>
        <w:t xml:space="preserve">A 12-month integrated campaign with these key tactics:</w:t>
      </w:r>
    </w:p>
    <w:p>
      <w:pPr>
        <w:numPr>
          <w:ilvl w:val="0"/>
          <w:numId w:val="1007"/>
        </w:numPr>
        <w:pStyle w:val="Compact"/>
      </w:pPr>
      <w:r>
        <w:rPr>
          <w:iCs/>
          <w:i/>
        </w:rPr>
        <w:t xml:space="preserve">Launch Event:</w:t>
      </w:r>
      <w:r>
        <w:t xml:space="preserve"> </w:t>
      </w:r>
      <w:r>
        <w:t xml:space="preserve">"Bogotá Chemical Summit" at the Centro de Convenciones (May 2024) featuring industry leaders like Cervecería Bavaria's head of R&amp;D</w:t>
      </w:r>
    </w:p>
    <w:p>
      <w:pPr>
        <w:numPr>
          <w:ilvl w:val="0"/>
          <w:numId w:val="1007"/>
        </w:numPr>
        <w:pStyle w:val="Compact"/>
      </w:pPr>
      <w:r>
        <w:rPr>
          <w:iCs/>
          <w:i/>
        </w:rPr>
        <w:t xml:space="preserve">Social Proof:</w:t>
      </w:r>
      <w:r>
        <w:t xml:space="preserve"> </w:t>
      </w:r>
      <w:r>
        <w:t xml:space="preserve">Student testimonial series on YouTube ("From Bogotá High School to Biofuel Innovation") with 50+ university partnerships</w:t>
      </w:r>
    </w:p>
    <w:p>
      <w:pPr>
        <w:numPr>
          <w:ilvl w:val="0"/>
          <w:numId w:val="1007"/>
        </w:numPr>
        <w:pStyle w:val="Compact"/>
      </w:pPr>
      <w:r>
        <w:rPr>
          <w:iCs/>
          <w:i/>
        </w:rPr>
        <w:t xml:space="preserve">Employer Engagement:</w:t>
      </w:r>
      <w:r>
        <w:t xml:space="preserve"> </w:t>
      </w:r>
      <w:r>
        <w:t xml:space="preserve">"Talent Accelerator" program offering free recruitment tech for firms hiring Chemical Engineers in Colombia Bogotá</w:t>
      </w:r>
    </w:p>
    <w:p>
      <w:pPr>
        <w:numPr>
          <w:ilvl w:val="0"/>
          <w:numId w:val="1007"/>
        </w:numPr>
        <w:pStyle w:val="Compact"/>
      </w:pPr>
      <w:r>
        <w:rPr>
          <w:iCs/>
          <w:i/>
        </w:rPr>
        <w:t xml:space="preserve">National Media:</w:t>
      </w:r>
      <w:r>
        <w:t xml:space="preserve"> </w:t>
      </w:r>
      <w:r>
        <w:t xml:space="preserve">Sponsored segments on RCN TV's "Ciencia y Tecnología" covering Chemical Engineering's role in Bogotá's sustainable transport initiatives</w:t>
      </w:r>
    </w:p>
    <w:bookmarkEnd w:id="27"/>
    <w:bookmarkEnd w:id="28"/>
    <w:bookmarkStart w:id="29"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(45%)</w:t>
      </w:r>
    </w:p>
    <w:p>
      <w:pPr>
        <w:pStyle w:val="BodyText"/>
      </w:pPr>
      <w:r>
        <w:t xml:space="preserve">$83,250</w:t>
      </w:r>
    </w:p>
    <w:p>
      <w:pPr>
        <w:pStyle w:val="BodyText"/>
      </w:pPr>
      <w:r>
        <w:t xml:space="preserve">Social media ads, SEO-optimized career content for Bogotá-based engineers</w:t>
      </w:r>
    </w:p>
    <w:p>
      <w:pPr>
        <w:pStyle w:val="BodyText"/>
      </w:pPr>
      <w:r>
        <w:t xml:space="preserve">Event Production (30%)</w:t>
      </w:r>
    </w:p>
    <w:p>
      <w:pPr>
        <w:pStyle w:val="BodyText"/>
      </w:pPr>
      <w:r>
        <w:t xml:space="preserve">$55,500</w:t>
      </w:r>
    </w:p>
    <w:p>
      <w:pPr>
        <w:pStyle w:val="BodyText"/>
      </w:pPr>
      <w:r>
        <w:t xml:space="preserve">Bogotá Chemical Summit, university roadshows</w:t>
      </w:r>
    </w:p>
    <w:p>
      <w:pPr>
        <w:pStyle w:val="BodyText"/>
      </w:pPr>
      <w:r>
        <w:t xml:space="preserve">Content Development (15%)</w:t>
      </w:r>
    </w:p>
    <w:p>
      <w:pPr>
        <w:pStyle w:val="BodyText"/>
      </w:pPr>
      <w:r>
        <w:t xml:space="preserve">$27,750</w:t>
      </w:r>
    </w:p>
    <w:p>
      <w:pPr>
        <w:pStyle w:val="BodyText"/>
      </w:pPr>
      <w:r>
        <w:t xml:space="preserve">Video documentaries showcasing Bogotá chemical projects</w:t>
      </w:r>
    </w:p>
    <w:p>
      <w:pPr>
        <w:pStyle w:val="BodyText"/>
      </w:pPr>
      <w:r>
        <w:br/>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Campaign launch, employer partnership onboarding, university outreach start</w:t>
            </w:r>
          </w:p>
        </w:tc>
      </w:tr>
      <w:tr>
        <w:tc>
          <w:tcPr/>
          <w:p>
            <w:pPr>
              <w:pStyle w:val="Compact"/>
              <w:jc w:val="left"/>
            </w:pPr>
            <w:r>
              <w:t xml:space="preserve">Q2 2024</w:t>
            </w:r>
          </w:p>
        </w:tc>
        <w:tc>
          <w:tcPr/>
          <w:p>
            <w:pPr>
              <w:pStyle w:val="Compact"/>
              <w:jc w:val="left"/>
            </w:pPr>
            <w:r>
              <w:t xml:space="preserve">Bogotá Chemical Summit event, digital campaign peak, media partnerships secured</w:t>
            </w:r>
          </w:p>
        </w:tc>
      </w:tr>
      <w:tr>
        <w:tc>
          <w:tcPr/>
          <w:p>
            <w:pPr>
              <w:pStyle w:val="Compact"/>
              <w:jc w:val="left"/>
            </w:pPr>
            <w:r>
              <w:t xml:space="preserve">Q3 2024</w:t>
            </w:r>
          </w:p>
        </w:tc>
        <w:tc>
          <w:tcPr/>
          <w:p>
            <w:pPr>
              <w:pStyle w:val="Compact"/>
              <w:jc w:val="left"/>
            </w:pPr>
            <w:r>
              <w:t xml:space="preserve">Talent Accelerator program rollout, student recruitment drive for Bogotá internships</w:t>
            </w:r>
          </w:p>
        </w:tc>
      </w:tr>
      <w:tr>
        <w:tc>
          <w:tcPr/>
          <w:p>
            <w:pPr>
              <w:pStyle w:val="Compact"/>
              <w:jc w:val="left"/>
            </w:pPr>
            <w:r>
              <w:t xml:space="preserve">Q4 2024</w:t>
            </w:r>
          </w:p>
        </w:tc>
        <w:tc>
          <w:tcPr/>
          <w:p>
            <w:pPr>
              <w:pStyle w:val="Compact"/>
              <w:jc w:val="left"/>
            </w:pPr>
            <w:r>
              <w:t xml:space="preserve">ROI analysis, campaign optimization, 2025 strategy planning for Colombia Bogotá expansion</w:t>
            </w:r>
          </w:p>
        </w:tc>
      </w:tr>
    </w:tbl>
    <w:bookmarkEnd w:id="30"/>
    <w:bookmarkStart w:id="31" w:name="evaluation-and-control"/>
    <w:p>
      <w:pPr>
        <w:pStyle w:val="Heading2"/>
      </w:pPr>
      <w:r>
        <w:t xml:space="preserve">Evaluation and Control</w:t>
      </w:r>
    </w:p>
    <w:p>
      <w:pPr>
        <w:pStyle w:val="FirstParagraph"/>
      </w:pPr>
      <w:r>
        <w:t xml:space="preserve">We measure success through:</w:t>
      </w:r>
    </w:p>
    <w:p>
      <w:pPr>
        <w:numPr>
          <w:ilvl w:val="0"/>
          <w:numId w:val="1008"/>
        </w:numPr>
        <w:pStyle w:val="Compact"/>
      </w:pPr>
      <w:r>
        <w:rPr>
          <w:bCs/>
          <w:b/>
        </w:rPr>
        <w:t xml:space="preserve">KPIs:</w:t>
      </w:r>
      <w:r>
        <w:t xml:space="preserve"> </w:t>
      </w:r>
      <w:r>
        <w:t xml:space="preserve">Job application volume from Bogotá-based students (target: +35%), employer sign-ups (target: 20+), social media engagement rate (target: 8% in Colombia)</w:t>
      </w:r>
    </w:p>
    <w:p>
      <w:pPr>
        <w:numPr>
          <w:ilvl w:val="0"/>
          <w:numId w:val="1008"/>
        </w:numPr>
        <w:pStyle w:val="Compact"/>
      </w:pPr>
      <w:r>
        <w:rPr>
          <w:bCs/>
          <w:b/>
        </w:rPr>
        <w:t xml:space="preserve">Evaluation Tools:</w:t>
      </w:r>
      <w:r>
        <w:t xml:space="preserve"> </w:t>
      </w:r>
      <w:r>
        <w:t xml:space="preserve">Monthly analytics dashboards tracking campaign performance across all channels</w:t>
      </w:r>
    </w:p>
    <w:p>
      <w:pPr>
        <w:numPr>
          <w:ilvl w:val="0"/>
          <w:numId w:val="1008"/>
        </w:numPr>
        <w:pStyle w:val="Compact"/>
      </w:pPr>
      <w:r>
        <w:rPr>
          <w:bCs/>
          <w:b/>
        </w:rPr>
        <w:t xml:space="preserve">Adjustment Protocol:</w:t>
      </w:r>
      <w:r>
        <w:t xml:space="preserve"> </w:t>
      </w:r>
      <w:r>
        <w:t xml:space="preserve">Quarterly strategy reviews using feedback from Bogotá industry advisory board</w:t>
      </w:r>
    </w:p>
    <w:bookmarkEnd w:id="31"/>
    <w:bookmarkStart w:id="32" w:name="conclusion-the-path-forward"/>
    <w:p>
      <w:pPr>
        <w:pStyle w:val="Heading2"/>
      </w:pPr>
      <w:r>
        <w:t xml:space="preserve">Conclusion: The Path Forward</w:t>
      </w:r>
    </w:p>
    <w:p>
      <w:pPr>
        <w:pStyle w:val="FirstParagraph"/>
      </w:pPr>
      <w:r>
        <w:t xml:space="preserve">This Marketing Plan establishes a sustainable framework to position Chemical Engineers as central drivers of Colombia Bogotá's economic future. By transforming the profession's narrative from "traditional manufacturing roles" to "green innovation pioneers," we create compelling value for students, employers, and Colombia's national development goals. The proposed initiatives directly address Bogotá's critical talent shortage while aligning with the country's commitment to sustainable industrial growth. With strategic implementation across Colombia Bogotá, this plan will generate measurable impact in attracting top Chemical Engineering talent to the capital city by 2025.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Profession in Colombia Bogotá</dc:title>
  <dc:creator/>
  <dc:language>en</dc:language>
  <cp:keywords/>
  <dcterms:created xsi:type="dcterms:W3CDTF">2026-07-23T18:21:43Z</dcterms:created>
  <dcterms:modified xsi:type="dcterms:W3CDTF">2026-07-23T18:21:43Z</dcterms:modified>
</cp:coreProperties>
</file>

<file path=docProps/custom.xml><?xml version="1.0" encoding="utf-8"?>
<Properties xmlns="http://schemas.openxmlformats.org/officeDocument/2006/custom-properties" xmlns:vt="http://schemas.openxmlformats.org/officeDocument/2006/docPropsVTypes"/>
</file>