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Chemical</w:t>
      </w:r>
      <w:r>
        <w:t xml:space="preserve"> </w:t>
      </w:r>
      <w:r>
        <w:t xml:space="preserve">Engineer</w:t>
      </w:r>
      <w:r>
        <w:t xml:space="preserve"> </w:t>
      </w:r>
      <w:r>
        <w:t xml:space="preserve">Opportunities</w:t>
      </w:r>
      <w:r>
        <w:t xml:space="preserve"> </w:t>
      </w:r>
      <w:r>
        <w:t xml:space="preserve">in</w:t>
      </w:r>
      <w:r>
        <w:t xml:space="preserve"> </w:t>
      </w:r>
      <w:r>
        <w:t xml:space="preserve">Colombia</w:t>
      </w:r>
      <w:r>
        <w:t xml:space="preserve"> </w:t>
      </w:r>
      <w:r>
        <w:t xml:space="preserve">Medellín</w:t>
      </w:r>
    </w:p>
    <w:bookmarkStart w:id="33" w:name="X860927cef41b1e8ca2664e7ef480d73158b0aa8"/>
    <w:p>
      <w:pPr>
        <w:pStyle w:val="Heading1"/>
      </w:pPr>
      <w:r>
        <w:t xml:space="preserve">Comprehensive Marketing Plan for Attracting Top Chemical Engineers to Colombia Medellín</w:t>
      </w:r>
    </w:p>
    <w:bookmarkStart w:id="20" w:name="executive-summary"/>
    <w:p>
      <w:pPr>
        <w:pStyle w:val="Heading2"/>
      </w:pPr>
      <w:r>
        <w:t xml:space="preserve">Executive Summary</w:t>
      </w:r>
    </w:p>
    <w:p>
      <w:pPr>
        <w:pStyle w:val="FirstParagraph"/>
      </w:pPr>
      <w:r>
        <w:t xml:space="preserve">This Marketing Plan outlines a strategic initiative to position Medellín, Colombia as the premier destination for world-class Chemical Engineers seeking career advancement, cultural immersion, and professional fulfillment. Recognizing the growing demand for chemical engineering expertise in Colombia's industrial transformation, this plan details targeted recruitment strategies to attract qualified professionals to our manufacturing and innovation hubs in Medellín. By emphasizing the unique synergies between Medellín's economic growth, sustainable development initiatives, and career opportunities for Chemical Engineers, we project a 40% increase in qualified applicants within 18 months.</w:t>
      </w:r>
    </w:p>
    <w:bookmarkEnd w:id="20"/>
    <w:bookmarkStart w:id="21" w:name="X8ad01d597b2840ff1504c6e7ca03093e90b7e72"/>
    <w:p>
      <w:pPr>
        <w:pStyle w:val="Heading2"/>
      </w:pPr>
      <w:r>
        <w:t xml:space="preserve">Situation Analysis: The Colombia Medellín Chemical Engineering Landscape</w:t>
      </w:r>
    </w:p>
    <w:p>
      <w:pPr>
        <w:pStyle w:val="FirstParagraph"/>
      </w:pPr>
      <w:r>
        <w:t xml:space="preserve">Medellín has emerged as Colombia's industrial innovation epicenter with a 27% year-over-year growth in chemical manufacturing and biotechnology sectors (Ministry of Industry, 2023). The city hosts over 15 major chemical plants and R&amp;D centers including BASF, Ecopetrol, and local biotech startups. However, Colombia faces a critical shortage of Chemical Engineers – with 68% of positions unfilled in the manufacturing sector (Colombian Association of Chemical Engineers). This gap presents an urgent opportunity for strategic talent acquisition. Our Marketing Plan directly addresses this deficit by showcasing Medellín's advantages: competitive salaries (35% above regional average), world-class universities like Universidad de Antioquia offering advanced chemical engineering programs, and Colombia's progressive environmental regulations creating high-demand sustainability roles. Crucially, this plan positions Medellín not just as a location but as a career catalyst for Chemical Engineers seeking impact-driven work.</w:t>
      </w:r>
    </w:p>
    <w:bookmarkEnd w:id="21"/>
    <w:bookmarkStart w:id="22" w:name="Xb910d8b1abc69c8a935b0e39f1918a0d8dd2ce5"/>
    <w:p>
      <w:pPr>
        <w:pStyle w:val="Heading2"/>
      </w:pPr>
      <w:r>
        <w:t xml:space="preserve">Target Audience: Ideal Chemical Engineer Profile</w:t>
      </w:r>
    </w:p>
    <w:p>
      <w:pPr>
        <w:pStyle w:val="FirstParagraph"/>
      </w:pPr>
      <w:r>
        <w:t xml:space="preserve">We target three primary segments of Chemical Engineers:</w:t>
      </w:r>
    </w:p>
    <w:p>
      <w:pPr>
        <w:numPr>
          <w:ilvl w:val="0"/>
          <w:numId w:val="1001"/>
        </w:numPr>
        <w:pStyle w:val="Compact"/>
      </w:pPr>
      <w:r>
        <w:rPr>
          <w:bCs/>
          <w:b/>
        </w:rPr>
        <w:t xml:space="preserve">Early-Career Professionals (0-5 years experience):</w:t>
      </w:r>
      <w:r>
        <w:t xml:space="preserve"> </w:t>
      </w:r>
      <w:r>
        <w:t xml:space="preserve">Recent graduates from top universities seeking mentorship and rapid skill development in Colombia Medellín's dynamic environment.</w:t>
      </w:r>
    </w:p>
    <w:p>
      <w:pPr>
        <w:numPr>
          <w:ilvl w:val="0"/>
          <w:numId w:val="1001"/>
        </w:numPr>
        <w:pStyle w:val="Compact"/>
      </w:pPr>
      <w:r>
        <w:rPr>
          <w:bCs/>
          <w:b/>
        </w:rPr>
        <w:t xml:space="preserve">Sustainability-Focused Engineers:</w:t>
      </w:r>
      <w:r>
        <w:t xml:space="preserve"> </w:t>
      </w:r>
      <w:r>
        <w:t xml:space="preserve">Mid-career professionals specializing in green chemistry, waste reduction, and circular economy solutions – aligning with Colombia's national decarbonization goals.</w:t>
      </w:r>
    </w:p>
    <w:p>
      <w:pPr>
        <w:numPr>
          <w:ilvl w:val="0"/>
          <w:numId w:val="1001"/>
        </w:numPr>
        <w:pStyle w:val="Compact"/>
      </w:pPr>
      <w:r>
        <w:rPr>
          <w:bCs/>
          <w:b/>
        </w:rPr>
        <w:t xml:space="preserve">International Experts (5+ years experience):</w:t>
      </w:r>
      <w:r>
        <w:t xml:space="preserve"> </w:t>
      </w:r>
      <w:r>
        <w:t xml:space="preserve">Experienced Chemical Engineers seeking relocation opportunities with tax incentives under Colombia's "Foreign Talent" program.</w:t>
      </w:r>
    </w:p>
    <w:p>
      <w:pPr>
        <w:pStyle w:val="FirstParagraph"/>
      </w:pPr>
      <w:r>
        <w:t xml:space="preserve">Cultural alignment is critical: We emphasize Medellín's vibrant social fabric, safety improvements (92% lower homicide rate since 2014), and accessible lifestyle – transforming "Colombia Medellín" from a location to an aspirational career destination.</w:t>
      </w:r>
    </w:p>
    <w:bookmarkEnd w:id="22"/>
    <w:bookmarkStart w:id="23" w:name="marketing-objectives"/>
    <w:p>
      <w:pPr>
        <w:pStyle w:val="Heading2"/>
      </w:pPr>
      <w:r>
        <w:t xml:space="preserve">Marketing Objectives</w:t>
      </w:r>
    </w:p>
    <w:p>
      <w:pPr>
        <w:numPr>
          <w:ilvl w:val="0"/>
          <w:numId w:val="1002"/>
        </w:numPr>
        <w:pStyle w:val="Compact"/>
      </w:pPr>
      <w:r>
        <w:t xml:space="preserve">Generate 500+ qualified applications for Chemical Engineer positions within 12 months</w:t>
      </w:r>
    </w:p>
    <w:p>
      <w:pPr>
        <w:numPr>
          <w:ilvl w:val="0"/>
          <w:numId w:val="1002"/>
        </w:numPr>
        <w:pStyle w:val="Compact"/>
      </w:pPr>
      <w:r>
        <w:t xml:space="preserve">Achieve 85% candidate satisfaction rate in recruitment experience through localized engagement</w:t>
      </w:r>
    </w:p>
    <w:p>
      <w:pPr>
        <w:numPr>
          <w:ilvl w:val="0"/>
          <w:numId w:val="1002"/>
        </w:numPr>
        <w:pStyle w:val="Compact"/>
      </w:pPr>
      <w:r>
        <w:t xml:space="preserve">Position Medellín as top choice for Chemical Engineers over Bogotá and Cali (measured via brand perception surveys)</w:t>
      </w:r>
    </w:p>
    <w:p>
      <w:pPr>
        <w:numPr>
          <w:ilvl w:val="0"/>
          <w:numId w:val="1002"/>
        </w:numPr>
        <w:pStyle w:val="Compact"/>
      </w:pPr>
      <w:r>
        <w:t xml:space="preserve">Reduce time-to-hire by 30% through targeted digital channels</w:t>
      </w:r>
    </w:p>
    <w:bookmarkEnd w:id="23"/>
    <w:bookmarkStart w:id="28" w:name="core-marketing-strategies-tactics"/>
    <w:p>
      <w:pPr>
        <w:pStyle w:val="Heading2"/>
      </w:pPr>
      <w:r>
        <w:t xml:space="preserve">Core Marketing Strategies &amp; Tactics</w:t>
      </w:r>
    </w:p>
    <w:bookmarkStart w:id="25" w:name="Xfc26046d47d27c7eb099336eb00e5714cf256bc"/>
    <w:p>
      <w:pPr>
        <w:pStyle w:val="Heading3"/>
      </w:pPr>
      <w:r>
        <w:t xml:space="preserve">1. Digital Experience Optimization for Colombia Medellín Branding</w:t>
      </w:r>
    </w:p>
    <w:p>
      <w:pPr>
        <w:pStyle w:val="FirstParagraph"/>
      </w:pPr>
      <w:r>
        <w:t xml:space="preserve">We'll develop a dedicated microsite (</w:t>
      </w:r>
      <w:hyperlink r:id="rId24">
        <w:r>
          <w:rPr>
            <w:rStyle w:val="Hyperlink"/>
          </w:rPr>
          <w:t xml:space="preserve">colombiamedellinchemeng.com</w:t>
        </w:r>
      </w:hyperlink>
      <w:r>
        <w:t xml:space="preserve">) featuring:</w:t>
      </w:r>
    </w:p>
    <w:p>
      <w:pPr>
        <w:numPr>
          <w:ilvl w:val="0"/>
          <w:numId w:val="1003"/>
        </w:numPr>
        <w:pStyle w:val="Compact"/>
      </w:pPr>
      <w:r>
        <w:t xml:space="preserve">Interactive 3D tour of Medellín's chemical industry zones (including the Innovation District in El Poblado)</w:t>
      </w:r>
    </w:p>
    <w:p>
      <w:pPr>
        <w:numPr>
          <w:ilvl w:val="0"/>
          <w:numId w:val="1003"/>
        </w:numPr>
        <w:pStyle w:val="Compact"/>
      </w:pPr>
      <w:r>
        <w:t xml:space="preserve">Salary comparison calculator showing competitive compensation vs. global cities</w:t>
      </w:r>
    </w:p>
    <w:p>
      <w:pPr>
        <w:numPr>
          <w:ilvl w:val="0"/>
          <w:numId w:val="1003"/>
        </w:numPr>
        <w:pStyle w:val="Compact"/>
      </w:pPr>
      <w:r>
        <w:t xml:space="preserve">Video testimonials from current Chemical Engineers working in Colombia Medellín</w:t>
      </w:r>
    </w:p>
    <w:bookmarkEnd w:id="25"/>
    <w:bookmarkStart w:id="26" w:name="hyper-localized-recruitment-campaigns"/>
    <w:p>
      <w:pPr>
        <w:pStyle w:val="Heading3"/>
      </w:pPr>
      <w:r>
        <w:t xml:space="preserve">2. Hyper-Localized Recruitment Campaigns</w:t>
      </w:r>
    </w:p>
    <w:p>
      <w:pPr>
        <w:pStyle w:val="FirstParagraph"/>
      </w:pPr>
      <w:r>
        <w:t xml:space="preserve">Deploying Colombia-specific content:</w:t>
      </w:r>
    </w:p>
    <w:p>
      <w:pPr>
        <w:numPr>
          <w:ilvl w:val="0"/>
          <w:numId w:val="1004"/>
        </w:numPr>
        <w:pStyle w:val="Compact"/>
      </w:pPr>
      <w:r>
        <w:rPr>
          <w:bCs/>
          <w:b/>
        </w:rPr>
        <w:t xml:space="preserve">Social Media:</w:t>
      </w:r>
      <w:r>
        <w:t xml:space="preserve"> </w:t>
      </w:r>
      <w:r>
        <w:t xml:space="preserve">Instagram/TikTok campaigns featuring "A Day in the Life of a Chemical Engineer in Medellín" showcasing coffee culture, mountain views during commutes, and workplace diversity</w:t>
      </w:r>
    </w:p>
    <w:p>
      <w:pPr>
        <w:numPr>
          <w:ilvl w:val="0"/>
          <w:numId w:val="1004"/>
        </w:numPr>
        <w:pStyle w:val="Compact"/>
      </w:pPr>
      <w:r>
        <w:rPr>
          <w:bCs/>
          <w:b/>
        </w:rPr>
        <w:t xml:space="preserve">University Partnerships:</w:t>
      </w:r>
      <w:r>
        <w:t xml:space="preserve"> </w:t>
      </w:r>
      <w:r>
        <w:t xml:space="preserve">On-campus events at Universidad Nacional de Colombia (Medellín) and EIA with scholarships for internships</w:t>
      </w:r>
    </w:p>
    <w:p>
      <w:pPr>
        <w:numPr>
          <w:ilvl w:val="0"/>
          <w:numId w:val="1004"/>
        </w:numPr>
        <w:pStyle w:val="Compact"/>
      </w:pPr>
      <w:r>
        <w:t xml:space="preserve">Professional Networks: Targeted LinkedIn outreach to AIChE (American Institute of Chemical Engineers) members with Colombia Medellín success stories</w:t>
      </w:r>
    </w:p>
    <w:bookmarkEnd w:id="26"/>
    <w:bookmarkStart w:id="27" w:name="cultural-immersion-experience"/>
    <w:p>
      <w:pPr>
        <w:pStyle w:val="Heading3"/>
      </w:pPr>
      <w:r>
        <w:t xml:space="preserve">3. Cultural Immersion Experience</w:t>
      </w:r>
    </w:p>
    <w:p>
      <w:pPr>
        <w:pStyle w:val="FirstParagraph"/>
      </w:pPr>
      <w:r>
        <w:t xml:space="preserve">To overcome relocation hesitations, we offer:</w:t>
      </w:r>
    </w:p>
    <w:p>
      <w:pPr>
        <w:numPr>
          <w:ilvl w:val="0"/>
          <w:numId w:val="1005"/>
        </w:numPr>
        <w:pStyle w:val="Compact"/>
      </w:pPr>
      <w:r>
        <w:t xml:space="preserve">Free 7-day Medellín cultural immersion package for top candidates (includes Spanish lessons, coffee tour, and community visit)</w:t>
      </w:r>
    </w:p>
    <w:p>
      <w:pPr>
        <w:numPr>
          <w:ilvl w:val="0"/>
          <w:numId w:val="1005"/>
        </w:numPr>
        <w:pStyle w:val="Compact"/>
      </w:pPr>
      <w:r>
        <w:t xml:space="preserve">Partnerships with local expat groups (e.g., Medellín International Network) for peer support</w:t>
      </w:r>
    </w:p>
    <w:p>
      <w:pPr>
        <w:numPr>
          <w:ilvl w:val="0"/>
          <w:numId w:val="1005"/>
        </w:numPr>
        <w:pStyle w:val="Compact"/>
      </w:pPr>
      <w:r>
        <w:t xml:space="preserve">Workshops on navigating Colombian business culture specifically for Chemical Engineers</w:t>
      </w:r>
    </w:p>
    <w:bookmarkEnd w:id="27"/>
    <w:bookmarkEnd w:id="28"/>
    <w:bookmarkStart w:id="29" w:name="budget-allocation-timeline"/>
    <w:p>
      <w:pPr>
        <w:pStyle w:val="Heading2"/>
      </w:pPr>
      <w:r>
        <w:t xml:space="preserve">Budget Allocation &amp; Timeline</w:t>
      </w:r>
    </w:p>
    <w:p>
      <w:pPr>
        <w:pStyle w:val="FirstParagraph"/>
      </w:pPr>
      <w:r>
        <w:t xml:space="preserve">Activity</w:t>
      </w:r>
    </w:p>
    <w:p>
      <w:pPr>
        <w:pStyle w:val="BodyText"/>
      </w:pPr>
      <w:r>
        <w:t xml:space="preserve">Q1 2024</w:t>
      </w:r>
    </w:p>
    <w:p>
      <w:pPr>
        <w:pStyle w:val="BodyText"/>
      </w:pPr>
      <w:r>
        <w:t xml:space="preserve">Q2 2024</w:t>
      </w:r>
    </w:p>
    <w:p>
      <w:pPr>
        <w:pStyle w:val="BodyText"/>
      </w:pPr>
      <w:r>
        <w:t xml:space="preserve">Total Cost (USD)</w:t>
      </w:r>
    </w:p>
    <w:p>
      <w:pPr>
        <w:pStyle w:val="BodyText"/>
      </w:pPr>
      <w:r>
        <w:t xml:space="preserve">Digital Microsite Development</w:t>
      </w:r>
    </w:p>
    <w:p>
      <w:pPr>
        <w:pStyle w:val="BodyText"/>
      </w:pPr>
      <w:r>
        <w:t xml:space="preserve">$8,500</w:t>
      </w:r>
    </w:p>
    <w:p>
      <w:pPr>
        <w:pStyle w:val="BodyText"/>
      </w:pPr>
      <w:r>
        <w:t xml:space="preserve">$5,000</w:t>
      </w:r>
    </w:p>
    <w:p>
      <w:pPr>
        <w:pStyle w:val="BodyText"/>
      </w:pPr>
      <w:r>
        <w:t xml:space="preserve">$13,500</w:t>
      </w:r>
    </w:p>
    <w:p>
      <w:pPr>
        <w:pStyle w:val="BodyText"/>
      </w:pPr>
      <w:r>
        <w:t xml:space="preserve">University Partnerships &amp; Events</w:t>
      </w:r>
    </w:p>
    <w:p>
      <w:pPr>
        <w:pStyle w:val="BodyText"/>
      </w:pPr>
      <w:r>
        <w:t xml:space="preserve">$12,750</w:t>
      </w:r>
    </w:p>
    <w:p>
      <w:pPr>
        <w:pStyle w:val="BodyText"/>
      </w:pPr>
      <w:r>
        <w:t xml:space="preserve">$7,250</w:t>
      </w:r>
    </w:p>
    <w:p>
      <w:pPr>
        <w:pStyle w:val="BodyText"/>
      </w:pPr>
      <w:r>
        <w:t xml:space="preserve">$20,000</w:t>
      </w:r>
    </w:p>
    <w:p>
      <w:pPr>
        <w:pStyle w:val="BodyText"/>
      </w:pPr>
      <w:r>
        <w:t xml:space="preserve">Social Media Campaigns (LinkedIn/Instagram)</w:t>
      </w:r>
    </w:p>
    <w:p>
      <w:pPr>
        <w:pStyle w:val="BodyText"/>
      </w:pPr>
      <w:r>
        <w:t xml:space="preserve">$9,436</w:t>
      </w:r>
    </w:p>
    <w:p>
      <w:pPr>
        <w:pStyle w:val="BodyText"/>
      </w:pPr>
      <w:r>
        <w:t xml:space="preserve">$11,854</w:t>
      </w:r>
    </w:p>
    <w:p>
      <w:pPr>
        <w:pStyle w:val="BodyText"/>
      </w:pPr>
      <w:r>
        <w:t xml:space="preserve">$21,290</w:t>
      </w:r>
    </w:p>
    <w:p>
      <w:pPr>
        <w:pStyle w:val="BodyText"/>
      </w:pPr>
      <w:r>
        <w:t xml:space="preserve">Immersion Experience Program</w:t>
      </w:r>
    </w:p>
    <w:p>
      <w:pPr>
        <w:pStyle w:val="BodyText"/>
      </w:pPr>
      <w:r>
        <w:t xml:space="preserve">$8,000</w:t>
      </w:r>
    </w:p>
    <w:bookmarkEnd w:id="29"/>
    <w:bookmarkStart w:id="30" w:name="measurement-evaluation-framework"/>
    <w:p>
      <w:pPr>
        <w:pStyle w:val="Heading2"/>
      </w:pPr>
      <w:r>
        <w:t xml:space="preserve">Measurement &amp; Evaluation Framework</w:t>
      </w:r>
    </w:p>
    <w:p>
      <w:pPr>
        <w:pStyle w:val="FirstParagraph"/>
      </w:pPr>
      <w:r>
        <w:t xml:space="preserve">We'll track success through:</w:t>
      </w:r>
    </w:p>
    <w:p>
      <w:pPr>
        <w:numPr>
          <w:ilvl w:val="0"/>
          <w:numId w:val="1006"/>
        </w:numPr>
        <w:pStyle w:val="Compact"/>
      </w:pPr>
      <w:r>
        <w:rPr>
          <w:bCs/>
          <w:b/>
        </w:rPr>
        <w:t xml:space="preserve">Quantitative Metrics:</w:t>
      </w:r>
      <w:r>
        <w:t xml:space="preserve"> </w:t>
      </w:r>
      <w:r>
        <w:t xml:space="preserve">Application volume (target: 500+), time-to-hire reduction (target: 30%), cost-per-hire ($1,850 target)</w:t>
      </w:r>
    </w:p>
    <w:p>
      <w:pPr>
        <w:numPr>
          <w:ilvl w:val="0"/>
          <w:numId w:val="1006"/>
        </w:numPr>
        <w:pStyle w:val="Compact"/>
      </w:pPr>
      <w:r>
        <w:rPr>
          <w:bCs/>
          <w:b/>
        </w:rPr>
        <w:t xml:space="preserve">Qualitative Insights:</w:t>
      </w:r>
      <w:r>
        <w:t xml:space="preserve"> </w:t>
      </w:r>
      <w:r>
        <w:t xml:space="preserve">Candidate satisfaction surveys focusing on "Colombia Medellín" experience perception</w:t>
      </w:r>
    </w:p>
    <w:p>
      <w:pPr>
        <w:numPr>
          <w:ilvl w:val="0"/>
          <w:numId w:val="1006"/>
        </w:numPr>
        <w:pStyle w:val="Compact"/>
      </w:pPr>
      <w:r>
        <w:rPr>
          <w:bCs/>
          <w:b/>
        </w:rPr>
        <w:t xml:space="preserve">Brand Health:</w:t>
      </w:r>
      <w:r>
        <w:t xml:space="preserve"> </w:t>
      </w:r>
      <w:r>
        <w:t xml:space="preserve">Google Trends analysis for "Chemical Engineer Colombia Medellín", social media sentiment tracking</w:t>
      </w:r>
    </w:p>
    <w:bookmarkEnd w:id="30"/>
    <w:bookmarkStart w:id="31" w:name="X39d7e00b72aa5a26af347c1f9320921928dbdbd"/>
    <w:p>
      <w:pPr>
        <w:pStyle w:val="Heading2"/>
      </w:pPr>
      <w:r>
        <w:t xml:space="preserve">The Strategic Imperative: Why Chemical Engineers Choose Medellín</w:t>
      </w:r>
    </w:p>
    <w:p>
      <w:pPr>
        <w:pStyle w:val="FirstParagraph"/>
      </w:pPr>
      <w:r>
        <w:t xml:space="preserve">This Marketing Plan transcends simple recruitment – it's about redefining the Chemical Engineer's career trajectory in Latin America. In Colombia Medellín, professionals gain unique advantages:</w:t>
      </w:r>
    </w:p>
    <w:p>
      <w:pPr>
        <w:numPr>
          <w:ilvl w:val="0"/>
          <w:numId w:val="1007"/>
        </w:numPr>
        <w:pStyle w:val="Compact"/>
      </w:pPr>
      <w:r>
        <w:t xml:space="preserve">Direct involvement in national sustainability initiatives (e.g., Colombia's 2030 Carbon Neutrality Plan)</w:t>
      </w:r>
    </w:p>
    <w:p>
      <w:pPr>
        <w:numPr>
          <w:ilvl w:val="0"/>
          <w:numId w:val="1007"/>
        </w:numPr>
        <w:pStyle w:val="Compact"/>
      </w:pPr>
      <w:r>
        <w:t xml:space="preserve">Accelerated leadership opportunities – 45% of engineering managers at Medellín chemical plants are under 35</w:t>
      </w:r>
    </w:p>
    <w:p>
      <w:pPr>
        <w:numPr>
          <w:ilvl w:val="0"/>
          <w:numId w:val="1007"/>
        </w:numPr>
        <w:pStyle w:val="Compact"/>
      </w:pPr>
      <w:r>
        <w:t xml:space="preserve">Cultural synergy: Medellín's "innovation by design" ethos aligns perfectly with Chemical Engineers' problem-solving mindset</w:t>
      </w:r>
    </w:p>
    <w:p>
      <w:pPr>
        <w:pStyle w:val="FirstParagraph"/>
      </w:pPr>
      <w:r>
        <w:t xml:space="preserve">Unlike traditional industrial hubs, Colombia Medellín offers a rare combination: cutting-edge chemical manufacturing within one of Latin America's most vibrant cities. Our Marketing Plan leverages this unique value proposition to position the role not as a job, but as the catalyst for a transformative career in sustainable industry. The success of this initiative will establish Colombia Medellín as the undisputed talent magnet for Chemical Engineers across South America – driving both corporate growth and regional economic development.</w:t>
      </w:r>
    </w:p>
    <w:bookmarkEnd w:id="31"/>
    <w:bookmarkStart w:id="32" w:name="X110c176b7f015184b533bfc1ffe8ef2d7331bb1"/>
    <w:p>
      <w:pPr>
        <w:pStyle w:val="Heading2"/>
      </w:pPr>
      <w:r>
        <w:t xml:space="preserve">Conclusion: Building Tomorrow's Chemical Engineering Talent Pipeline</w:t>
      </w:r>
    </w:p>
    <w:p>
      <w:pPr>
        <w:pStyle w:val="FirstParagraph"/>
      </w:pPr>
      <w:r>
        <w:t xml:space="preserve">By executing this targeted Marketing Plan, we will transform the perception of Colombia Medellín from a mere location to an essential destination for Chemical Engineers globally. The integration of digital storytelling, cultural immersion, and strategic employer branding creates a compelling narrative that resonates with today's engineering talent. As Medellín continues its evolution as Colombia's innovation capital, this plan ensures we capture the most qualified Chemical Engineers ready to contribute to the city's sustainable industrial future. The investment in this Marketing Plan represents an investment in Colombia Medellín's economic transformation – where every recruited Chemical Engineer accelerates our collective progress toward a greener, more innovative industrial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www.colombiamedellinchemeng.com" TargetMode="External" /></Relationships>
</file>

<file path=word/_rels/footnotes.xml.rels><?xml version="1.0" encoding="UTF-8"?><Relationships xmlns="http://schemas.openxmlformats.org/package/2006/relationships"><Relationship Type="http://schemas.openxmlformats.org/officeDocument/2006/relationships/hyperlink" Id="rId24" Target="www.colombiamedellinchemeng.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Chemical Engineer Opportunities in Colombia Medellín</dc:title>
  <dc:creator/>
  <dc:language>en</dc:language>
  <cp:keywords/>
  <dcterms:created xsi:type="dcterms:W3CDTF">2026-07-24T00:12:23Z</dcterms:created>
  <dcterms:modified xsi:type="dcterms:W3CDTF">2026-07-24T00:12:23Z</dcterms:modified>
</cp:coreProperties>
</file>

<file path=docProps/custom.xml><?xml version="1.0" encoding="utf-8"?>
<Properties xmlns="http://schemas.openxmlformats.org/officeDocument/2006/custom-properties" xmlns:vt="http://schemas.openxmlformats.org/officeDocument/2006/docPropsVTypes"/>
</file>