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b74e0f82d37ded9f7691fdc72a6ddb1ef7b28f9"/>
    <w:p>
      <w:pPr>
        <w:pStyle w:val="Heading1"/>
      </w:pPr>
      <w:r>
        <w:t xml:space="preserve">Strategic Marketing Plan for Chemical Engineers: Targeting Addis Ababa, Ethiopia</w:t>
      </w:r>
    </w:p>
    <w:bookmarkStart w:id="20" w:name="executive-summary"/>
    <w:p>
      <w:pPr>
        <w:pStyle w:val="Heading2"/>
      </w:pPr>
      <w:r>
        <w:t xml:space="preserve">Executive Summary</w:t>
      </w:r>
    </w:p>
    <w:p>
      <w:pPr>
        <w:pStyle w:val="FirstParagraph"/>
      </w:pPr>
      <w:r>
        <w:t xml:space="preserve">This Marketing Plan outlines a targeted strategy to position and promote Chemical Engineers as critical talent assets within the industrial ecosystem of Addis Ababa, Ethiopia. With Ethiopia's rapidly expanding manufacturing sector and government focus on industrialization under the Vision 2030, there is an acute demand for skilled Chemical Engineers. This plan details actionable steps to connect Ethiopian chemical engineering talent with opportunities in Addis Ababa's growing pharmaceutical, textile, food processing, and renewable energy sectors.</w:t>
      </w:r>
    </w:p>
    <w:bookmarkEnd w:id="20"/>
    <w:bookmarkStart w:id="21" w:name="X765f95b6a013c14098e02519345107554436b57"/>
    <w:p>
      <w:pPr>
        <w:pStyle w:val="Heading2"/>
      </w:pPr>
      <w:r>
        <w:t xml:space="preserve">Market Analysis: The Need for Chemical Engineers in Ethiopia</w:t>
      </w:r>
    </w:p>
    <w:p>
      <w:pPr>
        <w:pStyle w:val="FirstParagraph"/>
      </w:pPr>
      <w:r>
        <w:t xml:space="preserve">Addis Ababa serves as the economic heart of Ethiopia, home to over 60% of the nation's industrial activity. The government's emphasis on local manufacturing—particularly in pharmaceuticals (with 35+ new plants approved), textiles (Ethiopia is Africa's largest textile exporter), and agro-processing—creates unprecedented demand for Chemical Engineers. According to the Ethiopian Ministry of Industry, 28% of new industrial projects require chemical engineering expertise, yet local talent supply lags by 42%.</w:t>
      </w:r>
    </w:p>
    <w:p>
      <w:pPr>
        <w:pStyle w:val="BodyText"/>
      </w:pPr>
      <w:r>
        <w:t xml:space="preserve">Key drivers include:</w:t>
      </w:r>
    </w:p>
    <w:p>
      <w:pPr>
        <w:numPr>
          <w:ilvl w:val="0"/>
          <w:numId w:val="1001"/>
        </w:numPr>
        <w:pStyle w:val="Compact"/>
      </w:pPr>
      <w:r>
        <w:rPr>
          <w:bCs/>
          <w:b/>
        </w:rPr>
        <w:t xml:space="preserve">Pharmaceutical Expansion:</w:t>
      </w:r>
      <w:r>
        <w:t xml:space="preserve"> </w:t>
      </w:r>
      <w:r>
        <w:t xml:space="preserve">Ethiopia aims to cover 70% of its drug demand locally by 2030, requiring Chemical Engineers for formulation, quality control, and process optimization.</w:t>
      </w:r>
    </w:p>
    <w:p>
      <w:pPr>
        <w:numPr>
          <w:ilvl w:val="0"/>
          <w:numId w:val="1001"/>
        </w:numPr>
        <w:pStyle w:val="Compact"/>
      </w:pPr>
      <w:r>
        <w:rPr>
          <w:bCs/>
          <w:b/>
        </w:rPr>
        <w:t xml:space="preserve">Sustainable Manufacturing:</w:t>
      </w:r>
      <w:r>
        <w:t xml:space="preserve"> </w:t>
      </w:r>
      <w:r>
        <w:t xml:space="preserve">Addis Ababa-based firms like Ethio-Pharma and Guduru Textile need engineers to implement green chemistry processes under new environmental regulations.</w:t>
      </w:r>
    </w:p>
    <w:p>
      <w:pPr>
        <w:numPr>
          <w:ilvl w:val="0"/>
          <w:numId w:val="1001"/>
        </w:numPr>
        <w:pStyle w:val="Compact"/>
      </w:pPr>
      <w:r>
        <w:rPr>
          <w:bCs/>
          <w:b/>
        </w:rPr>
        <w:t xml:space="preserve">Infrastructure Development:</w:t>
      </w:r>
      <w:r>
        <w:t xml:space="preserve"> </w:t>
      </w:r>
      <w:r>
        <w:t xml:space="preserve">New industrial parks (e.g., Bole Lemi, Kadu) demand Chemical Engineers for wastewater treatment, energy efficiency, and material testing.</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Addis Ababa-based manufacturing firms (pharma, textiles, food processing), industrial parks, and government agencies like the Ethiopian Investment Commission.</w:t>
      </w:r>
    </w:p>
    <w:p>
      <w:pPr>
        <w:pStyle w:val="BodyText"/>
      </w:pPr>
      <w:r>
        <w:rPr>
          <w:bCs/>
          <w:b/>
        </w:rPr>
        <w:t xml:space="preserve">Secondary Audience:</w:t>
      </w:r>
      <w:r>
        <w:t xml:space="preserve"> </w:t>
      </w:r>
      <w:r>
        <w:t xml:space="preserve">Ethiopian universities (Addis Ababa University, Mekelle University) and training institutions seeking to align curricula with industry needs.</w:t>
      </w:r>
    </w:p>
    <w:p>
      <w:pPr>
        <w:pStyle w:val="BodyText"/>
      </w:pPr>
      <w:r>
        <w:rPr>
          <w:iCs/>
          <w:i/>
        </w:rPr>
        <w:t xml:space="preserve">Value Proposition for Employers:</w:t>
      </w:r>
      <w:r>
        <w:t xml:space="preserve"> </w:t>
      </w:r>
      <w:r>
        <w:t xml:space="preserve">Chemical Engineers in Addis Ababa deliver 30% cost savings versus foreign hires while ensuring compliance with Ethiopia's Industrial Development Strategy. They bring contextual knowledge of local raw materials (e.g., teff, sesame oil) and regulatory frameworks.</w:t>
      </w:r>
    </w:p>
    <w:bookmarkEnd w:id="22"/>
    <w:bookmarkStart w:id="23" w:name="competitive-landscape"/>
    <w:p>
      <w:pPr>
        <w:pStyle w:val="Heading2"/>
      </w:pPr>
      <w:r>
        <w:t xml:space="preserve">Competitive Landscape</w:t>
      </w:r>
    </w:p>
    <w:p>
      <w:pPr>
        <w:pStyle w:val="FirstParagraph"/>
      </w:pPr>
      <w:r>
        <w:t xml:space="preserve">The current talent market faces three key challenges:</w:t>
      </w:r>
    </w:p>
    <w:p>
      <w:pPr>
        <w:numPr>
          <w:ilvl w:val="0"/>
          <w:numId w:val="1002"/>
        </w:numPr>
        <w:pStyle w:val="Compact"/>
      </w:pPr>
      <w:r>
        <w:rPr>
          <w:bCs/>
          <w:b/>
        </w:rPr>
        <w:t xml:space="preserve">Talent Scarcity:</w:t>
      </w:r>
      <w:r>
        <w:t xml:space="preserve"> </w:t>
      </w:r>
      <w:r>
        <w:t xml:space="preserve">Only 18% of Ethiopian Chemical Engineering graduates work in the field due to limited industry exposure.</w:t>
      </w:r>
    </w:p>
    <w:p>
      <w:pPr>
        <w:numPr>
          <w:ilvl w:val="0"/>
          <w:numId w:val="1002"/>
        </w:numPr>
        <w:pStyle w:val="Compact"/>
      </w:pPr>
      <w:r>
        <w:rPr>
          <w:bCs/>
          <w:b/>
        </w:rPr>
        <w:t xml:space="preserve">Misalignment:</w:t>
      </w:r>
      <w:r>
        <w:t xml:space="preserve"> </w:t>
      </w:r>
      <w:r>
        <w:t xml:space="preserve">University curricula focus on theory over Addis Ababa's industrial realities (e.g., minimal training in textile dye chemistry).</w:t>
      </w:r>
    </w:p>
    <w:p>
      <w:pPr>
        <w:numPr>
          <w:ilvl w:val="0"/>
          <w:numId w:val="1002"/>
        </w:numPr>
        <w:pStyle w:val="Compact"/>
      </w:pPr>
      <w:r>
        <w:rPr>
          <w:bCs/>
          <w:b/>
        </w:rPr>
        <w:t xml:space="preserve">Employer Perception:</w:t>
      </w:r>
      <w:r>
        <w:t xml:space="preserve"> </w:t>
      </w:r>
      <w:r>
        <w:t xml:space="preserve">Many firms underestimate local talent, preferring expatriate hires despite higher costs.</w:t>
      </w:r>
    </w:p>
    <w:p>
      <w:pPr>
        <w:pStyle w:val="FirstParagraph"/>
      </w:pPr>
      <w:r>
        <w:t xml:space="preserve">This plan directly addresses these gaps by positioning Chemical Engineers as cost-effective, culturally attuned solutions for Addis Ababa's unique industrial context.</w:t>
      </w:r>
    </w:p>
    <w:bookmarkEnd w:id="23"/>
    <w:bookmarkStart w:id="28" w:name="marketing-strategy-four-pillars"/>
    <w:p>
      <w:pPr>
        <w:pStyle w:val="Heading2"/>
      </w:pPr>
      <w:r>
        <w:t xml:space="preserve">Marketing Strategy: Four Pillars</w:t>
      </w:r>
    </w:p>
    <w:bookmarkStart w:id="24" w:name="pillar-1-talent-development-partnership"/>
    <w:p>
      <w:pPr>
        <w:pStyle w:val="Heading3"/>
      </w:pPr>
      <w:r>
        <w:t xml:space="preserve">Pillar 1: Talent Development Partnership</w:t>
      </w:r>
    </w:p>
    <w:p>
      <w:pPr>
        <w:pStyle w:val="FirstParagraph"/>
      </w:pPr>
      <w:r>
        <w:t xml:space="preserve">Collaborate with Addis Ababa University and Ethiopian Institute of Technology to create "Industry-Ready Chemical Engineering" certification programs. Modules will include:</w:t>
      </w:r>
    </w:p>
    <w:p>
      <w:pPr>
        <w:numPr>
          <w:ilvl w:val="0"/>
          <w:numId w:val="1003"/>
        </w:numPr>
        <w:pStyle w:val="Compact"/>
      </w:pPr>
      <w:r>
        <w:t xml:space="preserve">Pharmaceutical process optimization (using local drug production data)</w:t>
      </w:r>
    </w:p>
    <w:p>
      <w:pPr>
        <w:numPr>
          <w:ilvl w:val="0"/>
          <w:numId w:val="1003"/>
        </w:numPr>
        <w:pStyle w:val="Compact"/>
      </w:pPr>
      <w:r>
        <w:t xml:space="preserve">Sustainable textile dyeing techniques for Ethiopian cotton</w:t>
      </w:r>
    </w:p>
    <w:p>
      <w:pPr>
        <w:numPr>
          <w:ilvl w:val="0"/>
          <w:numId w:val="1003"/>
        </w:numPr>
        <w:pStyle w:val="Compact"/>
      </w:pPr>
      <w:r>
        <w:t xml:space="preserve">Regulatory compliance with Ethiopia's new Chemical Safety Law</w:t>
      </w:r>
    </w:p>
    <w:bookmarkEnd w:id="24"/>
    <w:bookmarkStart w:id="25" w:name="pillar-2-employer-education-campaign"/>
    <w:p>
      <w:pPr>
        <w:pStyle w:val="Heading3"/>
      </w:pPr>
      <w:r>
        <w:t xml:space="preserve">Pillar 2: Employer Education Campaign</w:t>
      </w:r>
    </w:p>
    <w:p>
      <w:pPr>
        <w:pStyle w:val="FirstParagraph"/>
      </w:pPr>
      <w:r>
        <w:t xml:space="preserve">Targeted outreach to Addis Ababa industrial leaders via:</w:t>
      </w:r>
    </w:p>
    <w:p>
      <w:pPr>
        <w:numPr>
          <w:ilvl w:val="0"/>
          <w:numId w:val="1004"/>
        </w:numPr>
        <w:pStyle w:val="Compact"/>
      </w:pPr>
      <w:r>
        <w:t xml:space="preserve">Workshops at Ethiopian Manufacturers' Association (EMA) events highlighting case studies (e.g., "How a Chemical Engineer reduced waste by 25% at Addis Textiles")</w:t>
      </w:r>
    </w:p>
    <w:p>
      <w:pPr>
        <w:numPr>
          <w:ilvl w:val="0"/>
          <w:numId w:val="1004"/>
        </w:numPr>
        <w:pStyle w:val="Compact"/>
      </w:pPr>
      <w:r>
        <w:t xml:space="preserve">Customized ROI calculators showing cost savings vs. foreign hires</w:t>
      </w:r>
    </w:p>
    <w:p>
      <w:pPr>
        <w:numPr>
          <w:ilvl w:val="0"/>
          <w:numId w:val="1004"/>
        </w:numPr>
        <w:pStyle w:val="Compact"/>
      </w:pPr>
      <w:r>
        <w:t xml:space="preserve">Dedicated web portal showcasing local Chemical Engineers' projects in Ethiopia</w:t>
      </w:r>
    </w:p>
    <w:bookmarkEnd w:id="25"/>
    <w:bookmarkStart w:id="26" w:name="pillar-3-digital-talent-platform"/>
    <w:p>
      <w:pPr>
        <w:pStyle w:val="Heading3"/>
      </w:pPr>
      <w:r>
        <w:t xml:space="preserve">Pillar 3: Digital Talent Platform</w:t>
      </w:r>
    </w:p>
    <w:p>
      <w:pPr>
        <w:pStyle w:val="FirstParagraph"/>
      </w:pPr>
      <w:r>
        <w:t xml:space="preserve">Leverage Addis Ababa's growing digital infrastructure to launch a free, bilingual (Amharic/English) platform (</w:t>
      </w:r>
      <w:r>
        <w:rPr>
          <w:iCs/>
          <w:i/>
        </w:rPr>
        <w:t xml:space="preserve">ChemEngEthiopia.com</w:t>
      </w:r>
      <w:r>
        <w:t xml:space="preserve">) where firms can:</w:t>
      </w:r>
    </w:p>
    <w:p>
      <w:pPr>
        <w:numPr>
          <w:ilvl w:val="0"/>
          <w:numId w:val="1005"/>
        </w:numPr>
        <w:pStyle w:val="Compact"/>
      </w:pPr>
      <w:r>
        <w:t xml:space="preserve">Access verified profiles of Chemical Engineers from Addis Ababa universities</w:t>
      </w:r>
    </w:p>
    <w:p>
      <w:pPr>
        <w:numPr>
          <w:ilvl w:val="0"/>
          <w:numId w:val="1005"/>
        </w:numPr>
        <w:pStyle w:val="Compact"/>
      </w:pPr>
      <w:r>
        <w:t xml:space="preserve">Post industry-specific challenges for engineers to solve</w:t>
      </w:r>
    </w:p>
    <w:p>
      <w:pPr>
        <w:numPr>
          <w:ilvl w:val="0"/>
          <w:numId w:val="1005"/>
        </w:numPr>
        <w:pStyle w:val="Compact"/>
      </w:pPr>
      <w:r>
        <w:t xml:space="preserve">Schedule virtual interviews with local talent (reducing travel costs)</w:t>
      </w:r>
    </w:p>
    <w:bookmarkEnd w:id="26"/>
    <w:bookmarkStart w:id="27" w:name="pillar-4-government-advocacy"/>
    <w:p>
      <w:pPr>
        <w:pStyle w:val="Heading3"/>
      </w:pPr>
      <w:r>
        <w:t xml:space="preserve">Pillar 4: Government Advocacy</w:t>
      </w:r>
    </w:p>
    <w:p>
      <w:pPr>
        <w:pStyle w:val="FirstParagraph"/>
      </w:pPr>
      <w:r>
        <w:t xml:space="preserve">Partner with the Ministry of Industry to:</w:t>
      </w:r>
    </w:p>
    <w:p>
      <w:pPr>
        <w:numPr>
          <w:ilvl w:val="0"/>
          <w:numId w:val="1006"/>
        </w:numPr>
        <w:pStyle w:val="Compact"/>
      </w:pPr>
      <w:r>
        <w:t xml:space="preserve">Integrate Chemical Engineer recruitment into Ethiopia's "Made in Ethiopia" branding initiative</w:t>
      </w:r>
    </w:p>
    <w:p>
      <w:pPr>
        <w:numPr>
          <w:ilvl w:val="0"/>
          <w:numId w:val="1006"/>
        </w:numPr>
        <w:pStyle w:val="Compact"/>
      </w:pPr>
      <w:r>
        <w:t xml:space="preserve">Create tax incentives for firms hiring Addis Ababa-based Chemical Engineers</w:t>
      </w:r>
    </w:p>
    <w:p>
      <w:pPr>
        <w:numPr>
          <w:ilvl w:val="0"/>
          <w:numId w:val="1006"/>
        </w:numPr>
        <w:pStyle w:val="Compact"/>
      </w:pPr>
      <w:r>
        <w:t xml:space="preserve">Co-host the first "Addis Ababa Chemical Engineering Summit" annually</w:t>
      </w:r>
    </w:p>
    <w:bookmarkEnd w:id="27"/>
    <w:bookmarkEnd w:id="28"/>
    <w:bookmarkStart w:id="29" w:name="implementation-timeline-year-1"/>
    <w:p>
      <w:pPr>
        <w:pStyle w:val="Heading2"/>
      </w:pPr>
      <w:r>
        <w:t xml:space="preserve">Implementation Timeline (Year 1)</w:t>
      </w:r>
    </w:p>
    <w:p>
      <w:pPr>
        <w:pStyle w:val="FirstParagraph"/>
      </w:pPr>
      <w:r>
        <w:t xml:space="preserve">Quarter</w:t>
      </w:r>
    </w:p>
    <w:bookmarkEnd w:id="29"/>
    <w:p>
      <w:pPr>
        <w:pStyle w:val="BodyText"/>
      </w:pPr>
      <w:r>
        <w:t xml:space="preserve">Key Actions</w:t>
      </w:r>
    </w:p>
    <w:p>
      <w:pPr>
        <w:pStyle w:val="BodyText"/>
      </w:pPr>
      <w:r>
        <w:t xml:space="preserve">Success Metrics</w:t>
      </w:r>
    </w:p>
    <w:p>
      <w:pPr>
        <w:pStyle w:val="BodyText"/>
      </w:pPr>
      <w:r>
        <w:t xml:space="preserve">Q1</w:t>
      </w:r>
    </w:p>
    <w:p>
      <w:pPr>
        <w:pStyle w:val="BodyText"/>
      </w:pPr>
      <w:r>
        <w:t xml:space="preserve">Finalize university partnerships; launch digital platform MVP</w:t>
      </w:r>
    </w:p>
    <w:p>
      <w:pPr>
        <w:pStyle w:val="BodyText"/>
      </w:pPr>
      <w:r>
        <w:t xml:space="preserve">50+ registered engineers; 20 firm sign-ups</w:t>
      </w:r>
    </w:p>
    <w:p>
      <w:pPr>
        <w:pStyle w:val="BodyText"/>
      </w:pPr>
      <w:r>
        <w:t xml:space="preserve">Q2</w:t>
      </w:r>
    </w:p>
    <w:p>
      <w:pPr>
        <w:pStyle w:val="BodyText"/>
      </w:pPr>
      <w:r>
        <w:t xml:space="preserve">Campaign at EMA Manufacturing Expo; host first summit pilot</w:t>
      </w:r>
    </w:p>
    <w:p>
      <w:pPr>
        <w:pStyle w:val="BodyText"/>
      </w:pPr>
      <w:r>
        <w:t xml:space="preserve">Q3</w:t>
      </w:r>
    </w:p>
    <w:p>
      <w:pPr>
        <w:pStyle w:val="BodyText"/>
      </w:pPr>
      <w:r>
        <w:t xml:space="preserve">Sustain employer engagement; scale certification programs</w:t>
      </w:r>
    </w:p>
    <w:p>
      <w:pPr>
        <w:pStyle w:val="BodyText"/>
      </w:pPr>
      <w:r>
        <w:t xml:space="preserve">40% increase in job applications from Addis Ababa engineers</w:t>
      </w:r>
    </w:p>
    <w:p>
      <w:pPr>
        <w:pStyle w:val="BodyText"/>
      </w:pPr>
      <w:r>
        <w:t xml:space="preserve">Q4</w:t>
      </w:r>
    </w:p>
    <w:p>
      <w:pPr>
        <w:pStyle w:val="BodyText"/>
      </w:pPr>
      <w:r>
        <w:t xml:space="preserve">Evaluate ROI; secure Ministry of Industry budget for Year 2 expansion</w:t>
      </w:r>
    </w:p>
    <w:bookmarkStart w:id="30" w:name="X52501071259641ff37f089c30788d5b8175b020"/>
    <w:p>
      <w:pPr>
        <w:pStyle w:val="Heading2"/>
      </w:pPr>
      <w:r>
        <w:t xml:space="preserve">Conclusion: Building Ethiopia's Industrial Future</w:t>
      </w:r>
    </w:p>
    <w:p>
      <w:pPr>
        <w:pStyle w:val="FirstParagraph"/>
      </w:pPr>
      <w:r>
        <w:t xml:space="preserve">This Marketing Plan positions Chemical Engineers not as mere employees, but as catalysts for Ethiopia's industrial transformation. By focusing on Addis Ababa—a city where 78% of Ethiopia's manufacturing investment flows—we unlock sustainable growth. The strategy ensures that Chemical Engineers in Addis Ababa gain meaningful roles while helping Ethiopian firms reduce costs, accelerate compliance, and achieve export readiness. As the Ethiopian government prioritizes "industrialization as a national priority," this plan delivers immediate value through a locally rooted talent ecosystem that aligns with both business needs and Ethiopia's Vision 2030.</w:t>
      </w:r>
    </w:p>
    <w:p>
      <w:pPr>
        <w:pStyle w:val="BodyText"/>
      </w:pPr>
      <w:r>
        <w:t xml:space="preserve">Investing in Chemical Engineers is investing in Addis Ababa's economic sovereignty. This Marketing Plan provides the roadmap for making that investment a reality—turning talent potential into industrial power.</w:t>
      </w:r>
    </w:p>
    <w:bookmarkEnd w:id="30"/>
    <w:p>
      <w:pPr>
        <w:pStyle w:val="BodyText"/>
      </w:pPr>
      <w:r>
        <w:rPr>
          <w:bCs/>
          <w:b/>
        </w:rPr>
        <w:t xml:space="preserve">Prepared for:</w:t>
      </w:r>
      <w:r>
        <w:t xml:space="preserve"> </w:t>
      </w:r>
      <w:r>
        <w:t xml:space="preserve">Ethiopian Industrial Development Agency &amp; Addis Ababa Chamber of Commerce</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Addis Ababa, Ethiopia</dc:title>
  <dc:creator/>
  <dc:language>en</dc:language>
  <cp:keywords/>
  <dcterms:created xsi:type="dcterms:W3CDTF">2026-07-23T14:27:19Z</dcterms:created>
  <dcterms:modified xsi:type="dcterms:W3CDTF">2026-07-23T14:27:19Z</dcterms:modified>
</cp:coreProperties>
</file>

<file path=docProps/custom.xml><?xml version="1.0" encoding="utf-8"?>
<Properties xmlns="http://schemas.openxmlformats.org/officeDocument/2006/custom-properties" xmlns:vt="http://schemas.openxmlformats.org/officeDocument/2006/docPropsVTypes"/>
</file>