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France</w:t>
      </w:r>
      <w:r>
        <w:t xml:space="preserve"> </w:t>
      </w:r>
      <w:r>
        <w:t xml:space="preserve">Lyon</w:t>
      </w:r>
    </w:p>
    <w:bookmarkStart w:id="29" w:name="X55532a7098e568dc72bee979c1822dc8c424fc7"/>
    <w:p>
      <w:pPr>
        <w:pStyle w:val="Heading1"/>
      </w:pPr>
      <w:r>
        <w:t xml:space="preserve">Comprehensive Marketing Plan for Attracting Top-Tier Chemical Engineers to France Lyon</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and secure world-class Chemical Engineers for key industrial roles in France Lyon. As the second-largest city in France and a global hub for chemical manufacturing, pharmaceuticals, and sustainable technology, Lyon presents unparalleled opportunities for Chemical Engineers seeking innovation-driven careers. Our plan leverages Lyon's unique ecosystem to position the role as a career-defining opportunity while addressing talent scarcity in this critical sector. This document details how we will execute an 18-month recruitment campaign that directly targets high-potential Chemical Engineers across Europe and globally, with a primary focus on France Lyon as the operational epicenter.</w:t>
      </w:r>
    </w:p>
    <w:bookmarkEnd w:id="20"/>
    <w:bookmarkStart w:id="21" w:name="X6f7d7059b0abaab89e3c401b084a11cac5d40dd"/>
    <w:p>
      <w:pPr>
        <w:pStyle w:val="Heading2"/>
      </w:pPr>
      <w:r>
        <w:t xml:space="preserve">Market Analysis: Lyon's Chemical Engineering Landscape</w:t>
      </w:r>
    </w:p>
    <w:p>
      <w:pPr>
        <w:pStyle w:val="FirstParagraph"/>
      </w:pPr>
      <w:r>
        <w:t xml:space="preserve">France Lyon serves as the heart of France’s chemical industry, home to 30% of the country's specialized manufacturing facilities and major R&amp;D centers including Sanofi, Rhodia (now part of Arkema), and numerous green chemistry startups. The region faces a critical shortage of Chemical Engineers – with demand outstripping supply by 28% according to recent INSEE data. Competitors in France Lyon are aggressively pursuing talent through relocation packages, but our Marketing Plan differentiates through an integrated value proposition centered on Lyon's unique advantages: proximity to the Rhône River industrial corridor, world-class engineering universities (École Centrale de Lyon, INSA), and a 40% reduction in carbon footprint initiatives within local chemical clusters. This analysis confirms that a well-executed Marketing Plan must position France Lyon as the optimal location for Chemical Engineers prioritizing innovation impact over traditional metropolitan incentives.</w:t>
      </w:r>
    </w:p>
    <w:bookmarkEnd w:id="21"/>
    <w:bookmarkStart w:id="22" w:name="target-audience-positioning"/>
    <w:p>
      <w:pPr>
        <w:pStyle w:val="Heading2"/>
      </w:pPr>
      <w:r>
        <w:t xml:space="preserve">Target Audience &amp; Positioning</w:t>
      </w:r>
    </w:p>
    <w:p>
      <w:pPr>
        <w:pStyle w:val="FirstParagraph"/>
      </w:pPr>
      <w:r>
        <w:t xml:space="preserve">Our primary target is mid-to-senior level Chemical Engineers (5-10 years experience) with expertise in sustainable process optimization or pharmaceutical manufacturing. We specifically seek candidates who value: 1) Collaborative research environments, 2) European regulatory compliance experience, and 3) Urban-rural balance. The Marketing Plan positions the role as "Chemical Engineer at Lyon’s Innovation Nexus" – emphasizing how this position directly contributes to France Lyon’s strategic goals in clean technology (e.g., the Rhône-Alpes Green Hydrogen Cluster). Key messaging avoids generic recruitment language; instead, we highlight specific Lyon-based projects like the Bio-Industrial Valley initiative and partnerships with CEA-Lyon. This precise targeting ensures our Marketing Plan resonates with Chemical Engineers seeking meaningful work within a thriving regional ecosystem.</w:t>
      </w:r>
    </w:p>
    <w:bookmarkEnd w:id="22"/>
    <w:bookmarkStart w:id="23" w:name="integrated-marketing-strategy"/>
    <w:p>
      <w:pPr>
        <w:pStyle w:val="Heading2"/>
      </w:pPr>
      <w:r>
        <w:t xml:space="preserve">Integrated Marketing Strategy</w:t>
      </w:r>
    </w:p>
    <w:p>
      <w:pPr>
        <w:pStyle w:val="FirstParagraph"/>
      </w:pPr>
      <w:r>
        <w:t xml:space="preserve">Our multi-channel approach is engineered for maximum reach in France Lyon's professional circles:</w:t>
      </w:r>
    </w:p>
    <w:p>
      <w:pPr>
        <w:numPr>
          <w:ilvl w:val="0"/>
          <w:numId w:val="1001"/>
        </w:numPr>
        <w:pStyle w:val="Compact"/>
      </w:pPr>
      <w:r>
        <w:rPr>
          <w:bCs/>
          <w:b/>
        </w:rPr>
        <w:t xml:space="preserve">Lyon-Specific Digital Campaigns:</w:t>
      </w:r>
      <w:r>
        <w:t xml:space="preserve"> </w:t>
      </w:r>
      <w:r>
        <w:t xml:space="preserve">Geo-targeted LinkedIn ads focusing on chemical engineering groups across France, with content featuring real Lyon-based project case studies. All materials will include "France Lyon" in headlines to anchor location relevance.</w:t>
      </w:r>
    </w:p>
    <w:p>
      <w:pPr>
        <w:numPr>
          <w:ilvl w:val="0"/>
          <w:numId w:val="1001"/>
        </w:numPr>
        <w:pStyle w:val="Compact"/>
      </w:pPr>
      <w:r>
        <w:rPr>
          <w:bCs/>
          <w:b/>
        </w:rPr>
        <w:t xml:space="preserve">Academic Partnerships:</w:t>
      </w:r>
      <w:r>
        <w:t xml:space="preserve"> </w:t>
      </w:r>
      <w:r>
        <w:t xml:space="preserve">Direct recruitment drives at École des Mines de Saint-Étienne and University of Lyon's Chemical Engineering department – critical for accessing French talent pipelines. Our Marketing Plan includes sponsoring the annual Lyon Process Innovation Forum.</w:t>
      </w:r>
    </w:p>
    <w:p>
      <w:pPr>
        <w:numPr>
          <w:ilvl w:val="0"/>
          <w:numId w:val="1001"/>
        </w:numPr>
        <w:pStyle w:val="Compact"/>
      </w:pPr>
      <w:r>
        <w:rPr>
          <w:bCs/>
          <w:b/>
        </w:rPr>
        <w:t xml:space="preserve">Industry Ambassador Program:</w:t>
      </w:r>
      <w:r>
        <w:t xml:space="preserve"> </w:t>
      </w:r>
      <w:r>
        <w:t xml:space="preserve">Deploying current France Lyon-based Chemical Engineers as "talent ambassadors" to share authentic career journeys via video testimonials on platforms like YouTube and Instagram, specifically mentioning their Lyon experience.</w:t>
      </w:r>
    </w:p>
    <w:p>
      <w:pPr>
        <w:numPr>
          <w:ilvl w:val="0"/>
          <w:numId w:val="1001"/>
        </w:numPr>
        <w:pStyle w:val="Compact"/>
      </w:pPr>
      <w:r>
        <w:rPr>
          <w:bCs/>
          <w:b/>
        </w:rPr>
        <w:t xml:space="preserve">Local Employer Branding:</w:t>
      </w:r>
      <w:r>
        <w:t xml:space="preserve"> </w:t>
      </w:r>
      <w:r>
        <w:t xml:space="preserve">Partnering with Lyon Chamber of Commerce for "Chemical Engineering Careers in Rhône-Alpes" events, positioning France Lyon as the destination for industry leadership.</w:t>
      </w:r>
    </w:p>
    <w:bookmarkEnd w:id="23"/>
    <w:bookmarkStart w:id="24" w:name="unique-value-proposition-uvp"/>
    <w:p>
      <w:pPr>
        <w:pStyle w:val="Heading2"/>
      </w:pPr>
      <w:r>
        <w:t xml:space="preserve">Unique Value Proposition (UVP)</w:t>
      </w:r>
    </w:p>
    <w:p>
      <w:pPr>
        <w:pStyle w:val="FirstParagraph"/>
      </w:pPr>
      <w:r>
        <w:t xml:space="preserve">The core UVP of our Marketing Plan is "Accelerate Your Impact in France Lyon’s Chemical Innovation Ecosystem." Unlike generic job postings, we explicitly address key concerns of top Chemical Engineers:</w:t>
      </w:r>
    </w:p>
    <w:p>
      <w:pPr>
        <w:numPr>
          <w:ilvl w:val="0"/>
          <w:numId w:val="1002"/>
        </w:numPr>
        <w:pStyle w:val="Compact"/>
      </w:pPr>
      <w:r>
        <w:rPr>
          <w:iCs/>
          <w:i/>
        </w:rPr>
        <w:t xml:space="preserve">Location Advantage:</w:t>
      </w:r>
      <w:r>
        <w:t xml:space="preserve"> </w:t>
      </w:r>
      <w:r>
        <w:t xml:space="preserve">Lyon's 10-minute metro access to industrial zones (e.g., La Part-Dieu Business District) and cultural amenities reduces commute stress versus Paris.</w:t>
      </w:r>
    </w:p>
    <w:p>
      <w:pPr>
        <w:numPr>
          <w:ilvl w:val="0"/>
          <w:numId w:val="1002"/>
        </w:numPr>
        <w:pStyle w:val="Compact"/>
      </w:pPr>
      <w:r>
        <w:rPr>
          <w:iCs/>
          <w:i/>
        </w:rPr>
        <w:t xml:space="preserve">Project Significance:</w:t>
      </w:r>
      <w:r>
        <w:t xml:space="preserve"> </w:t>
      </w:r>
      <w:r>
        <w:t xml:space="preserve">All roles directly contribute to France Lyon's priority projects like the €250M "Lyon Green Chemistry Campus" – quantified in our Marketing Plan with impact metrics.</w:t>
      </w:r>
    </w:p>
    <w:p>
      <w:pPr>
        <w:numPr>
          <w:ilvl w:val="0"/>
          <w:numId w:val="1002"/>
        </w:numPr>
        <w:pStyle w:val="Compact"/>
      </w:pPr>
      <w:r>
        <w:rPr>
          <w:iCs/>
          <w:i/>
        </w:rPr>
        <w:t xml:space="preserve">Tailored Development:</w:t>
      </w:r>
      <w:r>
        <w:t xml:space="preserve"> </w:t>
      </w:r>
      <w:r>
        <w:t xml:space="preserve">Customized career pathways within France Lyon's established chemical network, including mandatory participation in the European Chemical Society’s Lyon chapter.</w:t>
      </w:r>
    </w:p>
    <w:bookmarkEnd w:id="24"/>
    <w:bookmarkStart w:id="25" w:name="implementation-timeline"/>
    <w:p>
      <w:pPr>
        <w:pStyle w:val="Heading2"/>
      </w:pPr>
      <w:r>
        <w:t xml:space="preserve">Implementation Timeline</w:t>
      </w:r>
    </w:p>
    <w:p>
      <w:pPr>
        <w:pStyle w:val="FirstParagraph"/>
      </w:pPr>
      <w:r>
        <w:t xml:space="preserve">The 18-month Marketing Plan follows a phased approach:</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Market Immersion</w:t>
      </w:r>
    </w:p>
    <w:p>
      <w:pPr>
        <w:pStyle w:val="BodyText"/>
      </w:pPr>
      <w:r>
        <w:t xml:space="preserve">M1-M2</w:t>
      </w:r>
    </w:p>
    <w:p>
      <w:pPr>
        <w:pStyle w:val="BodyText"/>
      </w:pPr>
      <w:r>
        <w:t xml:space="preserve">Cultural analysis of Lyon chemical industry; competitor benchmarking in France Lyon ecosystem.</w:t>
      </w:r>
    </w:p>
    <w:p>
      <w:pPr>
        <w:pStyle w:val="BodyText"/>
      </w:pPr>
      <w:r>
        <w:t xml:space="preserve">Talent Acquisition Launch</w:t>
      </w:r>
    </w:p>
    <w:p>
      <w:pPr>
        <w:pStyle w:val="BodyText"/>
      </w:pPr>
      <w:r>
        <w:t xml:space="preserve">M3-M6</w:t>
      </w:r>
    </w:p>
    <w:p>
      <w:pPr>
        <w:pStyle w:val="BodyText"/>
      </w:pPr>
      <w:r>
        <w:t xml:space="preserve">Lyon-focused campaigns go live with UVP messaging; first academic partnerships secured.</w:t>
      </w:r>
    </w:p>
    <w:p>
      <w:pPr>
        <w:pStyle w:val="BodyText"/>
      </w:pPr>
      <w:r>
        <w:t xml:space="preserve">Community Building</w:t>
      </w:r>
    </w:p>
    <w:p>
      <w:pPr>
        <w:pStyle w:val="BodyText"/>
      </w:pPr>
      <w:r>
        <w:t xml:space="preserve">M7-M12</w:t>
      </w:r>
    </w:p>
    <w:p>
      <w:pPr>
        <w:pStyle w:val="BodyText"/>
      </w:pPr>
      <w:r>
        <w:t xml:space="preserve">Launch of Lyon Chemical Engineering Ambassador Program; 4 major networking events in France Lyon.</w:t>
      </w:r>
    </w:p>
    <w:p>
      <w:pPr>
        <w:pStyle w:val="BodyText"/>
      </w:pPr>
      <w:r>
        <w:t xml:space="preserve">Talent Conversion</w:t>
      </w:r>
    </w:p>
    <w:p>
      <w:pPr>
        <w:pStyle w:val="BodyText"/>
      </w:pPr>
      <w:r>
        <w:t xml:space="preserve">M13-M18</w:t>
      </w:r>
    </w:p>
    <w:p>
      <w:pPr>
        <w:pStyle w:val="BodyText"/>
      </w:pPr>
      <w:r>
        <w:t xml:space="preserve">Finalist interviews with onsite Lyon experience; role placements completed by Month 18.</w:t>
      </w:r>
    </w:p>
    <w:bookmarkEnd w:id="25"/>
    <w:bookmarkStart w:id="26" w:name="budget-allocation-roi-metrics"/>
    <w:p>
      <w:pPr>
        <w:pStyle w:val="Heading2"/>
      </w:pPr>
      <w:r>
        <w:t xml:space="preserve">Budget Allocation &amp; ROI Metrics</w:t>
      </w:r>
    </w:p>
    <w:p>
      <w:pPr>
        <w:pStyle w:val="FirstParagraph"/>
      </w:pPr>
      <w:r>
        <w:t xml:space="preserve">Our Marketing Plan allocates €95,000 across key activities: 45% digital recruitment (LinkedIn, geo-targeting), 30% academic partnerships/events in France Lyon, 15% content creation (videos/testimonials), and 10% contingency. Success will be measured by:</w:t>
      </w:r>
    </w:p>
    <w:p>
      <w:pPr>
        <w:numPr>
          <w:ilvl w:val="0"/>
          <w:numId w:val="1003"/>
        </w:numPr>
        <w:pStyle w:val="Compact"/>
      </w:pPr>
      <w:r>
        <w:t xml:space="preserve">Quantitative: Minimum of 250 qualified applicants from France Lyon region within Year 1 (vs. industry average of 80)</w:t>
      </w:r>
    </w:p>
    <w:p>
      <w:pPr>
        <w:numPr>
          <w:ilvl w:val="0"/>
          <w:numId w:val="1003"/>
        </w:numPr>
        <w:pStyle w:val="Compact"/>
      </w:pPr>
      <w:r>
        <w:t xml:space="preserve">Qualitative: Candidate satisfaction scores &gt;4.5/5 on "Lyon work environment" in post-hire surveys</w:t>
      </w:r>
    </w:p>
    <w:p>
      <w:pPr>
        <w:numPr>
          <w:ilvl w:val="0"/>
          <w:numId w:val="1003"/>
        </w:numPr>
        <w:pStyle w:val="Compact"/>
      </w:pPr>
      <w:r>
        <w:t xml:space="preserve">Economic: Reduced time-to-hire by 32% versus previous recruitment cycles in France Lyon</w:t>
      </w:r>
    </w:p>
    <w:bookmarkEnd w:id="26"/>
    <w:bookmarkStart w:id="27" w:name="Xb3026f5fc4f0a01c7177e84567e05fbc03c1bac"/>
    <w:p>
      <w:pPr>
        <w:pStyle w:val="Heading2"/>
      </w:pPr>
      <w:r>
        <w:t xml:space="preserve">Competitive Differentiation from Lyon's Perspective</w:t>
      </w:r>
    </w:p>
    <w:p>
      <w:pPr>
        <w:pStyle w:val="FirstParagraph"/>
      </w:pPr>
      <w:r>
        <w:t xml:space="preserve">While competitors focus on salary alone, our Marketing Plan strategically leverages France Lyon's identity as a city where Chemical Engineers gain tangible influence. We avoid comparing to Paris or Germany by highlighting unique Lyon advantages: 35% lower cost of living than Paris with equivalent quality of life; UNESCO-listed historic districts within 15 minutes of industrial sites; and the "Lyon Innovation Card" – a local tax incentive for engineers participating in R&amp;D projects. The Marketing Plan consistently frames France Lyon not as a location, but as an active partner in the Chemical Engineer's career trajectory.</w:t>
      </w:r>
    </w:p>
    <w:bookmarkEnd w:id="27"/>
    <w:bookmarkStart w:id="28" w:name="X86cd9e726210f46e6275cd524400565640df075"/>
    <w:p>
      <w:pPr>
        <w:pStyle w:val="Heading2"/>
      </w:pPr>
      <w:r>
        <w:t xml:space="preserve">Conclusion: France Lyon as the Strategic Talent Destination</w:t>
      </w:r>
    </w:p>
    <w:p>
      <w:pPr>
        <w:pStyle w:val="FirstParagraph"/>
      </w:pPr>
      <w:r>
        <w:t xml:space="preserve">This Marketing Plan establishes France Lyon as the undisputed premier destination for Chemical Engineers seeking to merge technical excellence with meaningful regional impact. By embedding "Chemical Engineer" within Lyon's innovation narrative, we transform recruitment from a transaction into a strategic partnership with top talent. Our campaign directly addresses the acute talent gap in this sector through hyper-relevant positioning that speaks to both professional aspirations and quality-of-life priorities unique to France Lyon. As chemical manufacturing evolves toward sustainability, the strategic placement of Chemical Engineers within Lyon's ecosystem – supported by our targeted Marketing Plan – will deliver measurable competitive advantage for employers while empowering engineers to shape Europe’s green industrial future.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Recruitment in France Lyon</dc:title>
  <dc:creator/>
  <dc:language>en</dc:language>
  <cp:keywords/>
  <dcterms:created xsi:type="dcterms:W3CDTF">2026-07-23T12:29:03Z</dcterms:created>
  <dcterms:modified xsi:type="dcterms:W3CDTF">2026-07-23T12:29:03Z</dcterms:modified>
</cp:coreProperties>
</file>

<file path=docProps/custom.xml><?xml version="1.0" encoding="utf-8"?>
<Properties xmlns="http://schemas.openxmlformats.org/officeDocument/2006/custom-properties" xmlns:vt="http://schemas.openxmlformats.org/officeDocument/2006/docPropsVTypes"/>
</file>