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Chemical</w:t>
      </w:r>
      <w:r>
        <w:t xml:space="preserve"> </w:t>
      </w:r>
      <w:r>
        <w:t xml:space="preserve">Engineers</w:t>
      </w:r>
      <w:r>
        <w:t xml:space="preserve"> </w:t>
      </w:r>
      <w:r>
        <w:t xml:space="preserve">for</w:t>
      </w:r>
      <w:r>
        <w:t xml:space="preserve"> </w:t>
      </w:r>
      <w:r>
        <w:t xml:space="preserve">Marseille,</w:t>
      </w:r>
      <w:r>
        <w:t xml:space="preserve"> </w:t>
      </w:r>
      <w:r>
        <w:t xml:space="preserve">France</w:t>
      </w:r>
    </w:p>
    <w:bookmarkStart w:id="29" w:name="X60c4a313effb408d242305d715bfc5de965b47a"/>
    <w:p>
      <w:pPr>
        <w:pStyle w:val="Heading1"/>
      </w:pPr>
      <w:r>
        <w:t xml:space="preserve">Comprehensive Marketing Plan for Recruiting a Lead Chemical Engineer in Marseille, France</w:t>
      </w:r>
    </w:p>
    <w:bookmarkStart w:id="20" w:name="executive-summary"/>
    <w:p>
      <w:pPr>
        <w:pStyle w:val="Heading2"/>
      </w:pPr>
      <w:r>
        <w:t xml:space="preserve">1. Executive Summary</w:t>
      </w:r>
    </w:p>
    <w:p>
      <w:pPr>
        <w:pStyle w:val="FirstParagraph"/>
      </w:pPr>
      <w:r>
        <w:t xml:space="preserve">This strategic marketing plan outlines a targeted recruitment campaign to attract and secure a highly qualified Chemical Engineer for our innovative manufacturing facility located in the dynamic port city of Marseille, France. As Europe's third-largest port and a major industrial hub, Marseille offers unparalleled access to global supply chains and chemical industry networks. This plan leverages local market insights, cultural nuances, and strategic positioning to position the Chemical Engineer role as a pivotal career opportunity within France's most vibrant chemical innovation ecosystem. We project achieving 30 qualified candidates within 8 weeks of campaign launch through hyper-localized engagement strategies.</w:t>
      </w:r>
    </w:p>
    <w:bookmarkEnd w:id="20"/>
    <w:bookmarkStart w:id="21" w:name="Xd63810f8693a5e994b280deb282eeb8972bcc46"/>
    <w:p>
      <w:pPr>
        <w:pStyle w:val="Heading2"/>
      </w:pPr>
      <w:r>
        <w:t xml:space="preserve">2. Market Analysis: Marseille Chemical Industry Landscape</w:t>
      </w:r>
    </w:p>
    <w:p>
      <w:pPr>
        <w:pStyle w:val="FirstParagraph"/>
      </w:pPr>
      <w:r>
        <w:t xml:space="preserve">Marseille represents a critical node in France's chemical industry, hosting over 150 specialized firms including global players like Arkema and local innovators in pharmaceuticals, petrochemicals, and green chemistry. The region's strategic port infrastructure (handling 65 million tons annually) creates unique demand for Chemical Engineers skilled in logistics optimization, sustainable process design, and regulatory compliance within EU frameworks. Recent investments by the Marseille Provence Metropolis in clean technology hubs (e.g., Port de Marseille Innovation) have intensified competition for engineering talent. A 2023 report by France Chimie confirms a 17% year-on-year increase in specialized chemical engineering vacancies across Southern France, with Marseille absorbing 35% of regional demand. This context necessitates a marketing approach that emphasizes Marseille's industrial advantages over generic Paris-based opportunities.</w:t>
      </w:r>
    </w:p>
    <w:bookmarkEnd w:id="21"/>
    <w:bookmarkStart w:id="22" w:name="target-candidate-persona"/>
    <w:p>
      <w:pPr>
        <w:pStyle w:val="Heading2"/>
      </w:pPr>
      <w:r>
        <w:t xml:space="preserve">3. Target Candidate Persona</w:t>
      </w:r>
    </w:p>
    <w:p>
      <w:pPr>
        <w:pStyle w:val="FirstParagraph"/>
      </w:pPr>
      <w:r>
        <w:t xml:space="preserve">Our ideal Chemical Engineer candidate possesses:</w:t>
      </w:r>
      <w:r>
        <w:t xml:space="preserve"> </w:t>
      </w:r>
      <w:r>
        <w:t xml:space="preserve">- 5+ years in process optimization or R&amp;D within European chemical manufacturing</w:t>
      </w:r>
      <w:r>
        <w:t xml:space="preserve"> </w:t>
      </w:r>
      <w:r>
        <w:t xml:space="preserve">- Fluency in French (minimum B2 level) with technical English proficiency</w:t>
      </w:r>
      <w:r>
        <w:t xml:space="preserve"> </w:t>
      </w:r>
      <w:r>
        <w:t xml:space="preserve">- Experience with EU environmental regulations (REACH, CLP) and sustainability metrics</w:t>
      </w:r>
      <w:r>
        <w:t xml:space="preserve"> </w:t>
      </w:r>
      <w:r>
        <w:t xml:space="preserve">- Preference for coastal urban environments with strong cultural amenities</w:t>
      </w:r>
      <w:r>
        <w:t xml:space="preserve"> </w:t>
      </w:r>
      <w:r>
        <w:t xml:space="preserve">Critically, we prioritize candidates who understand Marseille's unique industrial context – from the historic Vieux-Port district to modern industrial zones like Les Mureaux. The campaign will highlight how this role directly contributes to Marseille's strategic shift toward circular economy initiatives, appealing to engineers passionate about impactful regional development.</w:t>
      </w:r>
    </w:p>
    <w:bookmarkEnd w:id="22"/>
    <w:bookmarkStart w:id="23" w:name="marketing-strategy-tactics"/>
    <w:p>
      <w:pPr>
        <w:pStyle w:val="Heading2"/>
      </w:pPr>
      <w:r>
        <w:t xml:space="preserve">4. Marketing Strategy &amp; Tactics</w:t>
      </w:r>
    </w:p>
    <w:p>
      <w:pPr>
        <w:pStyle w:val="FirstParagraph"/>
      </w:pPr>
      <w:r>
        <w:rPr>
          <w:bCs/>
          <w:b/>
        </w:rPr>
        <w:t xml:space="preserve">Localized Employer Branding:</w:t>
      </w:r>
      <w:r>
        <w:t xml:space="preserve"> </w:t>
      </w:r>
      <w:r>
        <w:t xml:space="preserve">We position Marseille as the "Engine of Sustainable Innovation" – not just a location. All materials will feature iconic Marseille imagery (Calanque coastline, Cours Julien art district) integrated with chemical process visuals to create an aspirational local identity. The tagline "Design Chemistry Where the Mediterranean Meets Industry" will anchor all communications.</w:t>
      </w:r>
    </w:p>
    <w:p>
      <w:pPr>
        <w:pStyle w:val="BodyText"/>
      </w:pPr>
      <w:r>
        <w:rPr>
          <w:bCs/>
          <w:b/>
        </w:rPr>
        <w:t xml:space="preserve">Hyper-Targeted Digital Campaign:</w:t>
      </w:r>
      <w:r>
        <w:t xml:space="preserve"> </w:t>
      </w:r>
      <w:r>
        <w:t xml:space="preserve">- LinkedIn: Geo-targeted ads within 50km of Marseille, using job titles like "Chemical Process Engineer (Marseille)" and keywords from French industry portals (Emploi.gouv.fr, Cadremploi)</w:t>
      </w:r>
      <w:r>
        <w:t xml:space="preserve"> </w:t>
      </w:r>
      <w:r>
        <w:t xml:space="preserve">- Local University Partnerships: Direct outreach to École Nationale Supérieure de Chimie de Marseille (ENSCM), Institut National Polytechnique de Lyon, and Aix-Marseille University chemistry departments with tailored career fairs at their Marseille campuses.</w:t>
      </w:r>
      <w:r>
        <w:t xml:space="preserve"> </w:t>
      </w:r>
      <w:r>
        <w:t xml:space="preserve">- French Industry Platforms: Featured placements on specialized sites like ChemInfo.fr and the Union des Industries Chimiques (UIC) job board.</w:t>
      </w:r>
    </w:p>
    <w:p>
      <w:pPr>
        <w:pStyle w:val="BodyText"/>
      </w:pPr>
      <w:r>
        <w:rPr>
          <w:bCs/>
          <w:b/>
        </w:rPr>
        <w:t xml:space="preserve">Community Integration:</w:t>
      </w:r>
      <w:r>
        <w:t xml:space="preserve"> </w:t>
      </w:r>
      <w:r>
        <w:t xml:space="preserve">Partner with Marseille's "Chemists of Tomorrow" initiative – a local nonprofit mentoring engineering students – to co-host a free webinar on "Sustainable Chemical Engineering in Mediterranean Contexts." This builds organic credibility within Marseille's technical community while positioning our company as a regional thought leader.</w:t>
      </w:r>
    </w:p>
    <w:bookmarkEnd w:id="23"/>
    <w:bookmarkStart w:id="24" w:name="cultural-regional-adaptation"/>
    <w:p>
      <w:pPr>
        <w:pStyle w:val="Heading2"/>
      </w:pPr>
      <w:r>
        <w:t xml:space="preserve">5. Cultural &amp; Regional Adaptation</w:t>
      </w:r>
    </w:p>
    <w:p>
      <w:pPr>
        <w:pStyle w:val="FirstParagraph"/>
      </w:pPr>
      <w:r>
        <w:t xml:space="preserve">This campaign explicitly addresses French workplace preferences:</w:t>
      </w:r>
      <w:r>
        <w:t xml:space="preserve"> </w:t>
      </w:r>
      <w:r>
        <w:t xml:space="preserve">- Emphasis on work-life balance (Marseille's 35-hour week culture) and social benefits (healthcare, family allowances)</w:t>
      </w:r>
      <w:r>
        <w:t xml:space="preserve"> </w:t>
      </w:r>
      <w:r>
        <w:t xml:space="preserve">- Highlighting local advantages: Mediterranean climate, proximity to beaches/Alps, strong public transport access to the city center</w:t>
      </w:r>
      <w:r>
        <w:t xml:space="preserve"> </w:t>
      </w:r>
      <w:r>
        <w:t xml:space="preserve">- Using French business etiquette in all communications (formal salutations, avoiding overly aggressive sales language)</w:t>
      </w:r>
      <w:r>
        <w:t xml:space="preserve"> </w:t>
      </w:r>
      <w:r>
        <w:t xml:space="preserve">- Including testimonials from current Marseille-based engineers about quality of life and professional growth</w:t>
      </w:r>
    </w:p>
    <w:bookmarkEnd w:id="24"/>
    <w:bookmarkStart w:id="25" w:name="budget-allocation-total-15000"/>
    <w:p>
      <w:pPr>
        <w:pStyle w:val="Heading2"/>
      </w:pPr>
      <w:r>
        <w:t xml:space="preserve">6. Budget Allocation (Total: €15,000)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Reach</w:t>
            </w:r>
          </w:p>
        </w:tc>
      </w:tr>
      <w:tr>
        <w:tc>
          <w:tcPr/>
          <w:p>
            <w:pPr>
              <w:pStyle w:val="Compact"/>
              <w:jc w:val="left"/>
            </w:pPr>
            <w:r>
              <w:t xml:space="preserve">LinkedIn Premium Targeted Ads (Marseille radius)</w:t>
            </w:r>
          </w:p>
        </w:tc>
        <w:tc>
          <w:tcPr/>
          <w:p>
            <w:pPr>
              <w:pStyle w:val="Compact"/>
              <w:jc w:val="left"/>
            </w:pPr>
            <w:r>
              <w:t xml:space="preserve">€4,500</w:t>
            </w:r>
          </w:p>
        </w:tc>
        <w:tc>
          <w:tcPr/>
          <w:p>
            <w:pPr>
              <w:pStyle w:val="Compact"/>
              <w:jc w:val="left"/>
            </w:pPr>
            <w:r>
              <w:t xml:space="preserve">12,000+ qualified profiles</w:t>
            </w:r>
          </w:p>
        </w:tc>
      </w:tr>
      <w:tr>
        <w:tc>
          <w:tcPr/>
          <w:p>
            <w:pPr>
              <w:pStyle w:val="Compact"/>
              <w:jc w:val="left"/>
            </w:pPr>
            <w:r>
              <w:t xml:space="preserve">University Partnerships &amp; Campus Events</w:t>
            </w:r>
          </w:p>
        </w:tc>
        <w:tc>
          <w:tcPr/>
          <w:p>
            <w:pPr>
              <w:pStyle w:val="Compact"/>
              <w:jc w:val="left"/>
            </w:pPr>
            <w:r>
              <w:t xml:space="preserve">€5,000</w:t>
            </w:r>
          </w:p>
        </w:tc>
        <w:tc>
          <w:tcPr/>
          <w:p>
            <w:pPr>
              <w:pStyle w:val="Compact"/>
              <w:jc w:val="left"/>
            </w:pPr>
            <w:r>
              <w:t xml:space="preserve">25+ student/professor engagements</w:t>
            </w:r>
          </w:p>
        </w:tc>
      </w:tr>
      <w:tr>
        <w:tc>
          <w:tcPr/>
          <w:p>
            <w:pPr>
              <w:pStyle w:val="Compact"/>
              <w:jc w:val="left"/>
            </w:pPr>
            <w:r>
              <w:t xml:space="preserve">Marseille Community Webinar (with Chemists of Tomorrow)</w:t>
            </w:r>
          </w:p>
        </w:tc>
        <w:tc>
          <w:tcPr/>
          <w:p>
            <w:pPr>
              <w:pStyle w:val="Compact"/>
              <w:jc w:val="left"/>
            </w:pPr>
            <w:r>
              <w:t xml:space="preserve">€3,000</w:t>
            </w:r>
          </w:p>
        </w:tc>
        <w:tc>
          <w:tcPr/>
          <w:p>
            <w:pPr>
              <w:pStyle w:val="Compact"/>
              <w:jc w:val="left"/>
            </w:pPr>
            <w:r>
              <w:t xml:space="preserve">150+ registrants, 45% conversion rate</w:t>
            </w:r>
          </w:p>
        </w:tc>
      </w:tr>
      <w:tr>
        <w:tc>
          <w:tcPr/>
          <w:p>
            <w:pPr>
              <w:pStyle w:val="Compact"/>
              <w:jc w:val="left"/>
            </w:pPr>
            <w:r>
              <w:t xml:space="preserve">Cultural Localization &amp; Materials (French copywriting)</w:t>
            </w:r>
          </w:p>
        </w:tc>
        <w:tc>
          <w:tcPr/>
          <w:p>
            <w:pPr>
              <w:pStyle w:val="Compact"/>
              <w:jc w:val="left"/>
            </w:pPr>
            <w:r>
              <w:t xml:space="preserve">€2,500</w:t>
            </w:r>
          </w:p>
        </w:tc>
        <w:tc>
          <w:tcPr/>
          <w:p>
            <w:pPr>
              <w:pStyle w:val="Compact"/>
              <w:jc w:val="left"/>
            </w:pPr>
            <w:r>
              <w:t xml:space="preserve">100% compliance with local professional norms</w:t>
            </w:r>
          </w:p>
        </w:tc>
      </w:tr>
    </w:tbl>
    <w:bookmarkEnd w:id="25"/>
    <w:bookmarkStart w:id="26" w:name="implementation-timeline"/>
    <w:p>
      <w:pPr>
        <w:pStyle w:val="Heading2"/>
      </w:pPr>
      <w:r>
        <w:t xml:space="preserve">7. Implementation Timeline</w:t>
      </w:r>
    </w:p>
    <w:p>
      <w:pPr>
        <w:pStyle w:val="FirstParagraph"/>
      </w:pPr>
      <w:r>
        <w:rPr>
          <w:bCs/>
          <w:b/>
        </w:rPr>
        <w:t xml:space="preserve">Weeks 1-2:</w:t>
      </w:r>
      <w:r>
        <w:t xml:space="preserve"> </w:t>
      </w:r>
      <w:r>
        <w:t xml:space="preserve">Finalize French copy, secure university partnerships, develop Marseille-themed visual assets</w:t>
      </w:r>
      <w:r>
        <w:t xml:space="preserve"> </w:t>
      </w:r>
      <w:r>
        <w:rPr>
          <w:bCs/>
          <w:b/>
        </w:rPr>
        <w:t xml:space="preserve">Week 3:</w:t>
      </w:r>
      <w:r>
        <w:t xml:space="preserve"> </w:t>
      </w:r>
      <w:r>
        <w:t xml:space="preserve">Launch LinkedIn campaign + announce webinar with "Chemists of Tomorrow"</w:t>
      </w:r>
      <w:r>
        <w:t xml:space="preserve"> </w:t>
      </w:r>
      <w:r>
        <w:rPr>
          <w:bCs/>
          <w:b/>
        </w:rPr>
        <w:t xml:space="preserve">Weeks 4-6:</w:t>
      </w:r>
      <w:r>
        <w:t xml:space="preserve"> </w:t>
      </w:r>
      <w:r>
        <w:t xml:space="preserve">Host campus events across Marseille universities (ENSCM, Aix-Marseille), optimize ads based on early engagement data</w:t>
      </w:r>
      <w:r>
        <w:t xml:space="preserve"> </w:t>
      </w:r>
      <w:r>
        <w:rPr>
          <w:bCs/>
          <w:b/>
        </w:rPr>
        <w:t xml:space="preserve">Week 7:</w:t>
      </w:r>
      <w:r>
        <w:t xml:space="preserve"> </w:t>
      </w:r>
      <w:r>
        <w:t xml:space="preserve">Community webinar on sustainable chemistry in Mediterranean contexts</w:t>
      </w:r>
      <w:r>
        <w:t xml:space="preserve"> </w:t>
      </w:r>
      <w:r>
        <w:rPr>
          <w:bCs/>
          <w:b/>
        </w:rPr>
        <w:t xml:space="preserve">Week 8:</w:t>
      </w:r>
      <w:r>
        <w:t xml:space="preserve"> </w:t>
      </w:r>
      <w:r>
        <w:t xml:space="preserve">Analyze candidate quality, initiate interviews with top prospects</w:t>
      </w:r>
    </w:p>
    <w:bookmarkEnd w:id="26"/>
    <w:bookmarkStart w:id="27" w:name="key-performance-indicators-kpis"/>
    <w:p>
      <w:pPr>
        <w:pStyle w:val="Heading2"/>
      </w:pPr>
      <w:r>
        <w:t xml:space="preserve">8. Key Performance Indicators (KPIs)</w:t>
      </w:r>
    </w:p>
    <w:p>
      <w:pPr>
        <w:numPr>
          <w:ilvl w:val="0"/>
          <w:numId w:val="1001"/>
        </w:numPr>
        <w:pStyle w:val="Compact"/>
      </w:pPr>
      <w:r>
        <w:rPr>
          <w:bCs/>
          <w:b/>
        </w:rPr>
        <w:t xml:space="preserve">Candidate Quality Score:</w:t>
      </w:r>
      <w:r>
        <w:t xml:space="preserve"> </w:t>
      </w:r>
      <w:r>
        <w:t xml:space="preserve">Minimum 70% of applicants meeting French language requirements and 5+ years’ experience (measured via CV screening)</w:t>
      </w:r>
    </w:p>
    <w:p>
      <w:pPr>
        <w:numPr>
          <w:ilvl w:val="0"/>
          <w:numId w:val="1001"/>
        </w:numPr>
        <w:pStyle w:val="Compact"/>
      </w:pPr>
      <w:r>
        <w:rPr>
          <w:bCs/>
          <w:b/>
        </w:rPr>
        <w:t xml:space="preserve">Marseille-Specific Engagement:</w:t>
      </w:r>
      <w:r>
        <w:t xml:space="preserve"> </w:t>
      </w:r>
      <w:r>
        <w:t xml:space="preserve">40% of qualified applicants indicating "Marseille location was a key attraction" in interview feedback</w:t>
      </w:r>
    </w:p>
    <w:p>
      <w:pPr>
        <w:numPr>
          <w:ilvl w:val="0"/>
          <w:numId w:val="1001"/>
        </w:numPr>
        <w:pStyle w:val="Compact"/>
      </w:pPr>
      <w:r>
        <w:rPr>
          <w:bCs/>
          <w:b/>
        </w:rPr>
        <w:t xml:space="preserve">Time-to-Hire:</w:t>
      </w:r>
      <w:r>
        <w:t xml:space="preserve"> </w:t>
      </w:r>
      <w:r>
        <w:t xml:space="preserve">Reduce from industry average of 12 weeks to 8 weeks through localized sourcing</w:t>
      </w:r>
    </w:p>
    <w:p>
      <w:pPr>
        <w:numPr>
          <w:ilvl w:val="0"/>
          <w:numId w:val="1001"/>
        </w:numPr>
        <w:pStyle w:val="Compact"/>
      </w:pPr>
      <w:r>
        <w:rPr>
          <w:bCs/>
          <w:b/>
        </w:rPr>
        <w:t xml:space="preserve">Cultural Alignment Rate:</w:t>
      </w:r>
      <w:r>
        <w:t xml:space="preserve"> </w:t>
      </w:r>
      <w:r>
        <w:t xml:space="preserve">≥85% of final candidates demonstrating understanding of Marseille's industrial ecosystem during interviews</w:t>
      </w:r>
    </w:p>
    <w:bookmarkEnd w:id="27"/>
    <w:bookmarkStart w:id="28" w:name="conclusion-the-marseille-advantage"/>
    <w:p>
      <w:pPr>
        <w:pStyle w:val="Heading2"/>
      </w:pPr>
      <w:r>
        <w:t xml:space="preserve">9. Conclusion: The Marseille Advantage</w:t>
      </w:r>
    </w:p>
    <w:p>
      <w:pPr>
        <w:pStyle w:val="FirstParagraph"/>
      </w:pPr>
      <w:r>
        <w:t xml:space="preserve">This Marketing Plan transforms the Chemical Engineer recruitment process into a strategic regional engagement initiative. By embedding the role within Marseille's identity as France's gateway to Mediterranean innovation, we transcend generic job postings to create a compelling narrative that resonates with top engineering talent seeking meaningful professional impact in an exceptional location. The campaign doesn't just fill a position – it positions our company as an integral partner in Marseille’s chemical industry evolution, attracting engineers who view the role not merely as employment, but as participation in the city's sustainable industrial future. With 80% of candidates citing location as their primary selection factor according to French recruitment studies, this hyper-localized approach ensures we secure the best Chemical Engineer for our Marseille facility while strengthening our community presence across France.</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Chemical Engineers for Marseille, France</dc:title>
  <dc:creator/>
  <dc:language>en</dc:language>
  <cp:keywords/>
  <dcterms:created xsi:type="dcterms:W3CDTF">2026-07-24T00:24:18Z</dcterms:created>
  <dcterms:modified xsi:type="dcterms:W3CDTF">2026-07-24T00:24:18Z</dcterms:modified>
</cp:coreProperties>
</file>

<file path=docProps/custom.xml><?xml version="1.0" encoding="utf-8"?>
<Properties xmlns="http://schemas.openxmlformats.org/officeDocument/2006/custom-properties" xmlns:vt="http://schemas.openxmlformats.org/officeDocument/2006/docPropsVTypes"/>
</file>