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w:t>
      </w:r>
    </w:p>
    <w:bookmarkStart w:id="30" w:name="X3be303132f9cbb182a7e2a3ea14f088a3338858"/>
    <w:p>
      <w:pPr>
        <w:pStyle w:val="Heading1"/>
      </w:pPr>
      <w:r>
        <w:t xml:space="preserve">Strategic Marketing Plan for Recruiting and Retaining Elite Chemical Engineers in India Mumbai</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Chemical Engineers within the competitive talent landscape of India Mumbai. As the economic nerve center of Maharashtra and home to 40% of India's chemical manufacturing output, Mumbai presents unparalleled opportunities for Chemical Engineers specializing in petrochemicals, pharmaceuticals, sustainable materials, and process optimization. This Marketing Plan directly addresses the acute demand for skilled Chemical Engineers in Mumbai’s industrial corridors (e.g., MIDC Thane, Navi Mumbai Special Economic Zone) while leveraging the city's unique ecosystem of research institutions (IIT Bombay, University of Mumbai), multinational corporations (Reliance Industries, Tata Chemicals), and government initiatives like "Make in India." By focusing on the specific needs of employers and candidates within India Mumbai, this plan ensures a robust talent pipeline for the chemical sector.</w:t>
      </w:r>
    </w:p>
    <w:bookmarkEnd w:id="20"/>
    <w:bookmarkStart w:id="21" w:name="X056ef4c654149426a101b4e1c8b9f8455dee540"/>
    <w:p>
      <w:pPr>
        <w:pStyle w:val="Heading2"/>
      </w:pPr>
      <w:r>
        <w:t xml:space="preserve">Target Audience: The Mumbai Chemical Engineer Profile</w:t>
      </w:r>
    </w:p>
    <w:p>
      <w:pPr>
        <w:pStyle w:val="FirstParagraph"/>
      </w:pPr>
      <w:r>
        <w:t xml:space="preserve">The core target audience comprises two segments:</w:t>
      </w:r>
    </w:p>
    <w:p>
      <w:pPr>
        <w:numPr>
          <w:ilvl w:val="0"/>
          <w:numId w:val="1001"/>
        </w:numPr>
        <w:pStyle w:val="Compact"/>
      </w:pPr>
      <w:r>
        <w:rPr>
          <w:bCs/>
          <w:b/>
        </w:rPr>
        <w:t xml:space="preserve">Aspiring Chemical Engineers:</w:t>
      </w:r>
      <w:r>
        <w:t xml:space="preserve"> </w:t>
      </w:r>
      <w:r>
        <w:t xml:space="preserve">Final-year students and fresh graduates from premier Mumbai institutions (IIT Bombay, VJTI, College of Engineering Pune - with Mumbai placements), seeking roles in Mumbai's thriving chemical industry. They prioritize career growth opportunities, proximity to family networks in the city, and exposure to cutting-edge projects like green chemistry initiatives or offshore plant management.</w:t>
      </w:r>
    </w:p>
    <w:p>
      <w:pPr>
        <w:numPr>
          <w:ilvl w:val="0"/>
          <w:numId w:val="1001"/>
        </w:numPr>
        <w:pStyle w:val="Compact"/>
      </w:pPr>
      <w:r>
        <w:rPr>
          <w:bCs/>
          <w:b/>
        </w:rPr>
        <w:t xml:space="preserve">Experienced Chemical Engineers:</w:t>
      </w:r>
      <w:r>
        <w:t xml:space="preserve"> </w:t>
      </w:r>
      <w:r>
        <w:t xml:space="preserve">Professionals currently working outside Mumbai (e.g., Chennai, Hyderabad) or within India but not serving Mumbai-based firms. They are attracted by Mumbai's superior infrastructure, higher compensation bands (15-20% premium over national average for senior roles), access to global R&amp;D hubs, and vibrant professional communities.</w:t>
      </w:r>
    </w:p>
    <w:bookmarkEnd w:id="21"/>
    <w:bookmarkStart w:id="22" w:name="Xf7d5e68c8db15b7f1ebd57a5210777512b6a8a9"/>
    <w:p>
      <w:pPr>
        <w:pStyle w:val="Heading2"/>
      </w:pPr>
      <w:r>
        <w:t xml:space="preserve">Market Analysis: The Mumbai Chemical Engineering Imperative</w:t>
      </w:r>
    </w:p>
    <w:p>
      <w:pPr>
        <w:pStyle w:val="FirstParagraph"/>
      </w:pPr>
      <w:r>
        <w:t xml:space="preserve">Mumbai's chemical industry is a $15.8 billion contributor to Maharashtra's GDP (2023, NITI Aayog), driven by pharmaceuticals (45% of India’s output), specialty chemicals, and petrochemicals. Key demand drivers include:</w:t>
      </w:r>
    </w:p>
    <w:p>
      <w:pPr>
        <w:numPr>
          <w:ilvl w:val="0"/>
          <w:numId w:val="1002"/>
        </w:numPr>
        <w:pStyle w:val="Compact"/>
      </w:pPr>
      <w:r>
        <w:t xml:space="preserve">Reliance Industries' massive investments in Jamnagar (supplying Mumbai markets) and new greenfield projects.</w:t>
      </w:r>
    </w:p>
    <w:p>
      <w:pPr>
        <w:numPr>
          <w:ilvl w:val="0"/>
          <w:numId w:val="1002"/>
        </w:numPr>
        <w:pStyle w:val="Compact"/>
      </w:pPr>
      <w:r>
        <w:t xml:space="preserve">Pharmaceutical giants like Dr. Reddy's Labs expanding manufacturing capacity in Navi Mumbai.</w:t>
      </w:r>
    </w:p>
    <w:p>
      <w:pPr>
        <w:numPr>
          <w:ilvl w:val="0"/>
          <w:numId w:val="1002"/>
        </w:numPr>
        <w:pStyle w:val="Compact"/>
      </w:pPr>
      <w:r>
        <w:t xml:space="preserve">Mumbai’s 2030 Sustainability Vision requiring Chemical Engineers skilled in waste reduction and circular economy solutions.</w:t>
      </w:r>
    </w:p>
    <w:p>
      <w:pPr>
        <w:pStyle w:val="FirstParagraph"/>
      </w:pPr>
      <w:r>
        <w:t xml:space="preserve">However, a critical talent gap persists: Only 58% of Chemical Engineering roles in India Mumbai are filled within the ideal timeframe (Source: AICTE Talent Report, 2023), with shortages particularly acute in process safety and sustainable technology. This gap represents a strategic opportunity for employers to differentiate through an exceptional employer brand.</w:t>
      </w:r>
    </w:p>
    <w:bookmarkEnd w:id="22"/>
    <w:bookmarkStart w:id="26" w:name="X3919f3c3fc85e58d242e64ed712a2bb01d8c701"/>
    <w:p>
      <w:pPr>
        <w:pStyle w:val="Heading2"/>
      </w:pPr>
      <w:r>
        <w:t xml:space="preserve">Marketing Strategy: Tailored for Mumbai's Ecosystem</w:t>
      </w:r>
    </w:p>
    <w:p>
      <w:pPr>
        <w:pStyle w:val="FirstParagraph"/>
      </w:pPr>
      <w:r>
        <w:t xml:space="preserve">This Marketing Plan employs a multi-channel strategy designed explicitly for the Mumbai context:</w:t>
      </w:r>
    </w:p>
    <w:bookmarkStart w:id="23" w:name="X3ae0be4ee90582a067d33fed86107212318df1b"/>
    <w:p>
      <w:pPr>
        <w:pStyle w:val="Heading3"/>
      </w:pPr>
      <w:r>
        <w:t xml:space="preserve">1. Digital &amp; Social Media Engagement (Mumbai-Centric)</w:t>
      </w:r>
    </w:p>
    <w:p>
      <w:pPr>
        <w:numPr>
          <w:ilvl w:val="0"/>
          <w:numId w:val="1003"/>
        </w:numPr>
        <w:pStyle w:val="Compact"/>
      </w:pPr>
      <w:r>
        <w:rPr>
          <w:bCs/>
          <w:b/>
        </w:rPr>
        <w:t xml:space="preserve">LinkedIn Campaigns:</w:t>
      </w:r>
      <w:r>
        <w:t xml:space="preserve"> </w:t>
      </w:r>
      <w:r>
        <w:t xml:space="preserve">Targeted ads featuring testimonials from Chemical Engineers at Mumbai HQs (e.g., "How I Led Process Innovation at Wipro’s Mumbai R&amp;D Lab"). Use hashtags like #ChemicalEngineerMumbai and #MumbaiChemTech.</w:t>
      </w:r>
    </w:p>
    <w:p>
      <w:pPr>
        <w:numPr>
          <w:ilvl w:val="0"/>
          <w:numId w:val="1003"/>
        </w:numPr>
        <w:pStyle w:val="Compact"/>
      </w:pPr>
      <w:r>
        <w:rPr>
          <w:bCs/>
          <w:b/>
        </w:rPr>
        <w:t xml:space="preserve">Mumbai University Partnerships:</w:t>
      </w:r>
      <w:r>
        <w:t xml:space="preserve"> </w:t>
      </w:r>
      <w:r>
        <w:t xml:space="preserve">Sponsor events at IIT Bombay's Department of Chemical Engineering and VJTI, including career fairs in Bandra-Kurla Complex (BKC) office hubs. Develop a dedicated "Mumbai Chemical Talent" portal for students with internships at Mumbai-based firms.</w:t>
      </w:r>
    </w:p>
    <w:bookmarkEnd w:id="23"/>
    <w:bookmarkStart w:id="24" w:name="Xebfc08a489a88fd3118d15852befe8a2dedb377"/>
    <w:p>
      <w:pPr>
        <w:pStyle w:val="Heading3"/>
      </w:pPr>
      <w:r>
        <w:t xml:space="preserve">2. Employer Branding: Showcasing Mumbai's Advantages</w:t>
      </w:r>
    </w:p>
    <w:p>
      <w:pPr>
        <w:pStyle w:val="FirstParagraph"/>
      </w:pPr>
      <w:r>
        <w:t xml:space="preserve">Position Mumbai as the undisputed hub for Chemical Engineers through narratives emphasizing:</w:t>
      </w:r>
    </w:p>
    <w:p>
      <w:pPr>
        <w:numPr>
          <w:ilvl w:val="0"/>
          <w:numId w:val="1004"/>
        </w:numPr>
        <w:pStyle w:val="Compact"/>
      </w:pPr>
      <w:r>
        <w:rPr>
          <w:bCs/>
          <w:b/>
        </w:rPr>
        <w:t xml:space="preserve">Career Acceleration:</w:t>
      </w:r>
      <w:r>
        <w:t xml:space="preserve"> </w:t>
      </w:r>
      <w:r>
        <w:t xml:space="preserve">"Build Your Legacy in India’s #1 Chemical Manufacturing Hub – Mumbai." Highlight rapid progression paths visible in companies like Adani Ports &amp; Special Economic Zone (where chemical logistics are critical).</w:t>
      </w:r>
    </w:p>
    <w:p>
      <w:pPr>
        <w:numPr>
          <w:ilvl w:val="0"/>
          <w:numId w:val="1004"/>
        </w:numPr>
        <w:pStyle w:val="Compact"/>
      </w:pPr>
      <w:r>
        <w:rPr>
          <w:bCs/>
          <w:b/>
        </w:rPr>
        <w:t xml:space="preserve">Quality of Life:</w:t>
      </w:r>
      <w:r>
        <w:t xml:space="preserve"> </w:t>
      </w:r>
      <w:r>
        <w:t xml:space="preserve">"Work at the World's 3rd Most Economically Dynamic City. Experience Mumbai’s cultural vibrancy, world-class healthcare (Nanavati Hospital), and easy commute via BEST buses/Mumbai Metro.".</w:t>
      </w:r>
    </w:p>
    <w:bookmarkEnd w:id="24"/>
    <w:bookmarkStart w:id="25" w:name="strategic-partnerships-events"/>
    <w:p>
      <w:pPr>
        <w:pStyle w:val="Heading3"/>
      </w:pPr>
      <w:r>
        <w:t xml:space="preserve">3. Strategic Partnerships &amp; Events</w:t>
      </w:r>
    </w:p>
    <w:p>
      <w:pPr>
        <w:pStyle w:val="FirstParagraph"/>
      </w:pPr>
      <w:r>
        <w:t xml:space="preserve">Forge alliances with key Mumbai stakeholders:</w:t>
      </w:r>
    </w:p>
    <w:p>
      <w:pPr>
        <w:numPr>
          <w:ilvl w:val="0"/>
          <w:numId w:val="1005"/>
        </w:numPr>
        <w:pStyle w:val="Compact"/>
      </w:pPr>
      <w:r>
        <w:rPr>
          <w:bCs/>
          <w:b/>
        </w:rPr>
        <w:t xml:space="preserve">MIDC &amp; Maharashtra Industrial Development Corporation:</w:t>
      </w:r>
      <w:r>
        <w:t xml:space="preserve"> </w:t>
      </w:r>
      <w:r>
        <w:t xml:space="preserve">Co-host "Chemical Engineering Innovation Forums" at MIDC Thane premises, linking job opportunities directly to industrial expansion projects.</w:t>
      </w:r>
    </w:p>
    <w:p>
      <w:pPr>
        <w:numPr>
          <w:ilvl w:val="0"/>
          <w:numId w:val="1005"/>
        </w:numPr>
        <w:pStyle w:val="Compact"/>
      </w:pPr>
      <w:r>
        <w:rPr>
          <w:bCs/>
          <w:b/>
        </w:rPr>
        <w:t xml:space="preserve">Industry Bodies:</w:t>
      </w:r>
      <w:r>
        <w:t xml:space="preserve"> </w:t>
      </w:r>
      <w:r>
        <w:t xml:space="preserve">Collaborate with the Indian Institute of Chemical Engineers (IIChE) Mumbai Chapter for technical workshops in Andheri, featuring senior Chemical Engineers discussing Mumbai-specific challenges (e.g., monsoon impact on plant operations).</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Allocating 65% of the budget to digital marketing and partnerships ensures maximum reach within Mumbai's professional networks. The remaining 35% funds recruitment events in high-traffic Mumbai zones (BKC, Powai). KPIs will track:</w:t>
      </w:r>
    </w:p>
    <w:p>
      <w:pPr>
        <w:numPr>
          <w:ilvl w:val="0"/>
          <w:numId w:val="1006"/>
        </w:numPr>
        <w:pStyle w:val="Compact"/>
      </w:pPr>
      <w:r>
        <w:rPr>
          <w:bCs/>
          <w:b/>
        </w:rPr>
        <w:t xml:space="preserve">Talent Acquisition Rate:</w:t>
      </w:r>
      <w:r>
        <w:t xml:space="preserve"> </w:t>
      </w:r>
      <w:r>
        <w:t xml:space="preserve">Reduce time-to-hire for Chemical Engineers from 60 to 45 days within Mumbai.</w:t>
      </w:r>
    </w:p>
    <w:p>
      <w:pPr>
        <w:numPr>
          <w:ilvl w:val="0"/>
          <w:numId w:val="1006"/>
        </w:numPr>
        <w:pStyle w:val="Compact"/>
      </w:pPr>
      <w:r>
        <w:rPr>
          <w:bCs/>
          <w:b/>
        </w:rPr>
        <w:t xml:space="preserve">Candidate Quality:</w:t>
      </w:r>
      <w:r>
        <w:t xml:space="preserve"> </w:t>
      </w:r>
      <w:r>
        <w:t xml:space="preserve">Achieve a 90% satisfaction rate among newly hired Chemical Engineers regarding Mumbai-based role alignment (measured via exit surveys).</w:t>
      </w:r>
    </w:p>
    <w:p>
      <w:pPr>
        <w:numPr>
          <w:ilvl w:val="0"/>
          <w:numId w:val="1006"/>
        </w:numPr>
        <w:pStyle w:val="Compact"/>
      </w:pPr>
      <w:r>
        <w:rPr>
          <w:bCs/>
          <w:b/>
        </w:rPr>
        <w:t xml:space="preserve">Brand Visibility:</w:t>
      </w:r>
      <w:r>
        <w:t xml:space="preserve"> </w:t>
      </w:r>
      <w:r>
        <w:t xml:space="preserve">Generate 50,000+ impressions of #ChemicalEngineerMumbai campaign content monthly across Mumbai-centric platforms.</w:t>
      </w:r>
    </w:p>
    <w:bookmarkEnd w:id="27"/>
    <w:bookmarkStart w:id="28" w:name="X49f8d31418eb08f2273f4b7dd2c85c17ebe5d61"/>
    <w:p>
      <w:pPr>
        <w:pStyle w:val="Heading2"/>
      </w:pPr>
      <w:r>
        <w:t xml:space="preserve">Why This Marketing Plan Works for India Mumbai</w:t>
      </w:r>
    </w:p>
    <w:p>
      <w:pPr>
        <w:pStyle w:val="FirstParagraph"/>
      </w:pPr>
      <w:r>
        <w:t xml:space="preserve">This Marketing Plan transcends generic recruitment by embedding itself into Mumbai’s operational reality. It recognizes that Chemical Engineers in India Mumbai are not merely seeking a job—they seek to contribute to the city's industrial heartbeat. By focusing on Mumbai-specific opportunities (e.g., "Lead Plant Optimization at the New Reliance Petrochemical Complex in Navi Mumbai"), addressing local pain points (monsoon-proof process design), and leveraging Mumbai’s unique talent density, this plan creates an irresistible value proposition. The strategy directly answers the critical question: "Why choose India Mumbai as a Chemical Engineer?" Through consistent messaging that ties career growth to the city's economic engine, this Marketing Plan ensures Mumbai becomes synonymous with excellence for Chemical Engineers across India.</w:t>
      </w:r>
    </w:p>
    <w:bookmarkEnd w:id="28"/>
    <w:bookmarkStart w:id="29" w:name="conclusion"/>
    <w:p>
      <w:pPr>
        <w:pStyle w:val="Heading2"/>
      </w:pPr>
      <w:r>
        <w:t xml:space="preserve">Conclusion</w:t>
      </w:r>
    </w:p>
    <w:p>
      <w:pPr>
        <w:pStyle w:val="FirstParagraph"/>
      </w:pPr>
      <w:r>
        <w:t xml:space="preserve">In a market where 78% of Chemical Engineers rank location as their top consideration (Naukri Survey, 2023), this Marketing Plan positions India Mumbai as the definitive destination. It transforms recruitment from a transactional activity into a strategic narrative centered on Mumbai’s unmatched industrial ecosystem, talent pipeline, and future potential. By executing this plan with precision—every campaign, event, and message rooted in the Mumbai context—we will secure a sustainable competitive advantage in attracting the most sought-after Chemical Engineers for our industry partners across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in India Mumbai</dc:title>
  <dc:creator/>
  <dc:language>en</dc:language>
  <cp:keywords/>
  <dcterms:created xsi:type="dcterms:W3CDTF">2026-07-21T05:14:01Z</dcterms:created>
  <dcterms:modified xsi:type="dcterms:W3CDTF">2026-07-21T05:14:01Z</dcterms:modified>
</cp:coreProperties>
</file>

<file path=docProps/custom.xml><?xml version="1.0" encoding="utf-8"?>
<Properties xmlns="http://schemas.openxmlformats.org/officeDocument/2006/custom-properties" xmlns:vt="http://schemas.openxmlformats.org/officeDocument/2006/docPropsVTypes"/>
</file>