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to</w:t>
      </w:r>
      <w:r>
        <w:t xml:space="preserve"> </w:t>
      </w:r>
      <w:r>
        <w:t xml:space="preserve">Indonesia</w:t>
      </w:r>
      <w:r>
        <w:t xml:space="preserve"> </w:t>
      </w:r>
      <w:r>
        <w:t xml:space="preserve">Jakarta</w:t>
      </w:r>
    </w:p>
    <w:bookmarkStart w:id="31" w:name="X2eac34f0ac46e19d874cdf6371ef0ffc85d3046"/>
    <w:p>
      <w:pPr>
        <w:pStyle w:val="Heading1"/>
      </w:pPr>
      <w:r>
        <w:t xml:space="preserve">Comprehensive Marketing Plan for Recruiting Elite Chemical Engineers in Indonesia Jakarta</w:t>
      </w:r>
    </w:p>
    <w:bookmarkStart w:id="20" w:name="executive-summary"/>
    <w:p>
      <w:pPr>
        <w:pStyle w:val="Heading2"/>
      </w:pPr>
      <w:r>
        <w:t xml:space="preserve">Executive Summary</w:t>
      </w:r>
    </w:p>
    <w:p>
      <w:pPr>
        <w:pStyle w:val="FirstParagraph"/>
      </w:pPr>
      <w:r>
        <w:t xml:space="preserve">This Marketing Plan outlines a strategic initiative to attract and secure top-tier Chemical Engineer talent for the rapidly expanding industrial sector in Indonesia Jakarta. As Jakarta emerges as Southeast Asia's manufacturing and petrochemical hub, the demand for specialized Chemical Engineers has surged by 35% year-over-year. This plan details targeted recruitment strategies to position our company as the premier employer for Chemical Engineers seeking impactful careers in Indonesia Jakarta. We will leverage local market insights, cultural nuances, and industry-specific incentives to fill critical engineering roles within a 12-month timeframe.</w:t>
      </w:r>
    </w:p>
    <w:bookmarkEnd w:id="20"/>
    <w:bookmarkStart w:id="21" w:name="X981a94ba39a32da0fd8d7ce5b95a3fc1e2f2276"/>
    <w:p>
      <w:pPr>
        <w:pStyle w:val="Heading2"/>
      </w:pPr>
      <w:r>
        <w:t xml:space="preserve">Market Analysis: Indonesia Jakarta's Engineering Landscape</w:t>
      </w:r>
    </w:p>
    <w:p>
      <w:pPr>
        <w:pStyle w:val="FirstParagraph"/>
      </w:pPr>
      <w:r>
        <w:t xml:space="preserve">Indonesia Jakarta presents a unique opportunity with its booming industrial ecosystem. The city hosts over 1,500 manufacturing facilities including petrochemical plants (e.g., Pertamina, Caltex), pharmaceutical giants (e.g., Kimia Farma), and renewable energy startups. However, a critical talent gap exists: only 42% of Chemical Engineer positions in Jakarta are filled within acceptable timelines due to fierce competition from multinational corporations and local conglomerates.</w:t>
      </w:r>
    </w:p>
    <w:p>
      <w:pPr>
        <w:pStyle w:val="BodyText"/>
      </w:pPr>
      <w:r>
        <w:t xml:space="preserve">Key market drivers include:</w:t>
      </w:r>
    </w:p>
    <w:p>
      <w:pPr>
        <w:numPr>
          <w:ilvl w:val="0"/>
          <w:numId w:val="1001"/>
        </w:numPr>
        <w:pStyle w:val="Compact"/>
      </w:pPr>
      <w:r>
        <w:rPr>
          <w:bCs/>
          <w:b/>
        </w:rPr>
        <w:t xml:space="preserve">Government Incentives:</w:t>
      </w:r>
      <w:r>
        <w:t xml:space="preserve"> </w:t>
      </w:r>
      <w:r>
        <w:t xml:space="preserve">Indonesia's Ministry of Industry offers tax breaks for companies investing in chemical R&amp;D, creating heightened demand for Chemical Engineers</w:t>
      </w:r>
    </w:p>
    <w:p>
      <w:pPr>
        <w:numPr>
          <w:ilvl w:val="0"/>
          <w:numId w:val="1001"/>
        </w:numPr>
        <w:pStyle w:val="Compact"/>
      </w:pPr>
      <w:r>
        <w:rPr>
          <w:bCs/>
          <w:b/>
        </w:rPr>
        <w:t xml:space="preserve">Economic Growth:</w:t>
      </w:r>
      <w:r>
        <w:t xml:space="preserve"> </w:t>
      </w:r>
      <w:r>
        <w:t xml:space="preserve">Jakarta's GDP growth (5.2% annually) fuels expansion in chemical manufacturing, requiring 200+ new Chemical Engineer roles yearly</w:t>
      </w:r>
    </w:p>
    <w:p>
      <w:pPr>
        <w:numPr>
          <w:ilvl w:val="0"/>
          <w:numId w:val="1001"/>
        </w:numPr>
        <w:pStyle w:val="Compact"/>
      </w:pPr>
      <w:r>
        <w:rPr>
          <w:bCs/>
          <w:b/>
        </w:rPr>
        <w:t xml:space="preserve">Talent Migration Trends:</w:t>
      </w:r>
      <w:r>
        <w:t xml:space="preserve"> </w:t>
      </w:r>
      <w:r>
        <w:t xml:space="preserve">68% of Indonesian Chemical Engineers prefer urban opportunities, with Jakarta attracting 73% of national engineering graduates</w:t>
      </w:r>
    </w:p>
    <w:bookmarkEnd w:id="21"/>
    <w:bookmarkStart w:id="22" w:name="X000f118621c881f4263bec5270849f705104137"/>
    <w:p>
      <w:pPr>
        <w:pStyle w:val="Heading2"/>
      </w:pPr>
      <w:r>
        <w:t xml:space="preserve">Target Audience: The Ideal Chemical Engineer Profile for Indonesia Jakarta</w:t>
      </w:r>
    </w:p>
    <w:p>
      <w:pPr>
        <w:pStyle w:val="FirstParagraph"/>
      </w:pPr>
      <w:r>
        <w:t xml:space="preserve">We are targeting three primary segments for our Marketing Plan:</w:t>
      </w:r>
    </w:p>
    <w:p>
      <w:pPr>
        <w:numPr>
          <w:ilvl w:val="0"/>
          <w:numId w:val="1002"/>
        </w:numPr>
        <w:pStyle w:val="Compact"/>
      </w:pPr>
      <w:r>
        <w:rPr>
          <w:bCs/>
          <w:b/>
        </w:rPr>
        <w:t xml:space="preserve">Mid-Career Professionals (5-10 years experience):</w:t>
      </w:r>
      <w:r>
        <w:t xml:space="preserve"> </w:t>
      </w:r>
      <w:r>
        <w:t xml:space="preserve">Seeking leadership roles in Jakarta's industrial parks with competitive compensation and career progression. These Chemical Engineers prioritize work-life balance amid Jakarta's urban challenges.</w:t>
      </w:r>
    </w:p>
    <w:p>
      <w:pPr>
        <w:numPr>
          <w:ilvl w:val="0"/>
          <w:numId w:val="1002"/>
        </w:numPr>
        <w:pStyle w:val="Compact"/>
      </w:pPr>
      <w:r>
        <w:rPr>
          <w:bCs/>
          <w:b/>
        </w:rPr>
        <w:t xml:space="preserve">New Graduates (0-2 years):</w:t>
      </w:r>
      <w:r>
        <w:t xml:space="preserve"> </w:t>
      </w:r>
      <w:r>
        <w:t xml:space="preserve">Recent chemical engineering graduates from top universities (ITB, UI, ITB) who desire mentorship programs and rapid skill application in Indonesia Jakarta's dynamic environment.</w:t>
      </w:r>
    </w:p>
    <w:p>
      <w:pPr>
        <w:numPr>
          <w:ilvl w:val="0"/>
          <w:numId w:val="1002"/>
        </w:numPr>
        <w:pStyle w:val="Compact"/>
      </w:pPr>
      <w:r>
        <w:rPr>
          <w:bCs/>
          <w:b/>
        </w:rPr>
        <w:t xml:space="preserve">International Experts:</w:t>
      </w:r>
      <w:r>
        <w:t xml:space="preserve"> </w:t>
      </w:r>
      <w:r>
        <w:t xml:space="preserve">Foreign Chemical Engineers with ASEAN experience attracted by Jakarta's strategic location for regional operations and tax advantages.</w:t>
      </w:r>
    </w:p>
    <w:bookmarkEnd w:id="22"/>
    <w:bookmarkStart w:id="26" w:name="X4f2c598a8041d5e319fbb1c6797554061f86110"/>
    <w:p>
      <w:pPr>
        <w:pStyle w:val="Heading2"/>
      </w:pPr>
      <w:r>
        <w:t xml:space="preserve">Marketing Strategies: Culturally-Driven Recruitment Campaign</w:t>
      </w:r>
    </w:p>
    <w:p>
      <w:pPr>
        <w:pStyle w:val="FirstParagraph"/>
      </w:pPr>
      <w:r>
        <w:t xml:space="preserve">Rather than generic job postings, our Marketing Plan implements culturally intelligent strategies tailored to Indonesia Jakarta's professional landscape:</w:t>
      </w:r>
    </w:p>
    <w:bookmarkStart w:id="23" w:name="digital-platform-optimization"/>
    <w:p>
      <w:pPr>
        <w:pStyle w:val="Heading3"/>
      </w:pPr>
      <w:r>
        <w:t xml:space="preserve">1. Digital Platform Optimization</w:t>
      </w:r>
    </w:p>
    <w:p>
      <w:pPr>
        <w:pStyle w:val="FirstParagraph"/>
      </w:pPr>
      <w:r>
        <w:t xml:space="preserve">We will redesign all recruitment channels with Bahasa Indonesia translations and Jakartan cultural references. Key actions include:</w:t>
      </w:r>
    </w:p>
    <w:p>
      <w:pPr>
        <w:numPr>
          <w:ilvl w:val="0"/>
          <w:numId w:val="1003"/>
        </w:numPr>
        <w:pStyle w:val="Compact"/>
      </w:pPr>
      <w:r>
        <w:t xml:space="preserve">Creating "Chemical Engineer Career Journeys" on LinkedIn featuring Jakarta-based engineers sharing daily experiences</w:t>
      </w:r>
    </w:p>
    <w:p>
      <w:pPr>
        <w:numPr>
          <w:ilvl w:val="0"/>
          <w:numId w:val="1003"/>
        </w:numPr>
        <w:pStyle w:val="Compact"/>
      </w:pPr>
      <w:r>
        <w:t xml:space="preserve">Partnering with Indonesian engineering associations (PERHIMPI, IKA) for targeted webinar series about career growth in Indonesia Jakarta</w:t>
      </w:r>
    </w:p>
    <w:p>
      <w:pPr>
        <w:numPr>
          <w:ilvl w:val="0"/>
          <w:numId w:val="1003"/>
        </w:numPr>
        <w:pStyle w:val="Compact"/>
      </w:pPr>
      <w:r>
        <w:t xml:space="preserve">Developing a mobile-first recruitment app with real-time traffic updates to show commute times from major Jakarta neighborhoods</w:t>
      </w:r>
    </w:p>
    <w:bookmarkEnd w:id="23"/>
    <w:bookmarkStart w:id="24" w:name="localized-value-propositions"/>
    <w:p>
      <w:pPr>
        <w:pStyle w:val="Heading3"/>
      </w:pPr>
      <w:r>
        <w:t xml:space="preserve">2. Localized Value Propositions</w:t>
      </w:r>
    </w:p>
    <w:p>
      <w:pPr>
        <w:pStyle w:val="FirstParagraph"/>
      </w:pPr>
      <w:r>
        <w:t xml:space="preserve">We move beyond salary to address Jakarta-specific concerns:</w:t>
      </w:r>
    </w:p>
    <w:p>
      <w:pPr>
        <w:numPr>
          <w:ilvl w:val="0"/>
          <w:numId w:val="1004"/>
        </w:numPr>
        <w:pStyle w:val="Compact"/>
      </w:pPr>
      <w:r>
        <w:rPr>
          <w:bCs/>
          <w:b/>
        </w:rPr>
        <w:t xml:space="preserve">Urban Mobility Solutions:</w:t>
      </w:r>
      <w:r>
        <w:t xml:space="preserve"> </w:t>
      </w:r>
      <w:r>
        <w:t xml:space="preserve">Subsidized Gojek/Grab passes for daily commutes and company shuttle services between industrial zones (e.g., Cikarang, Pulogadung)</w:t>
      </w:r>
    </w:p>
    <w:p>
      <w:pPr>
        <w:numPr>
          <w:ilvl w:val="0"/>
          <w:numId w:val="1004"/>
        </w:numPr>
        <w:pStyle w:val="Compact"/>
      </w:pPr>
      <w:r>
        <w:rPr>
          <w:bCs/>
          <w:b/>
        </w:rPr>
        <w:t xml:space="preserve">Cultural Integration Support:</w:t>
      </w:r>
      <w:r>
        <w:t xml:space="preserve"> </w:t>
      </w:r>
      <w:r>
        <w:t xml:space="preserve">Free Bahasa Indonesia language courses and cultural orientation programs for international Chemical Engineers</w:t>
      </w:r>
    </w:p>
    <w:p>
      <w:pPr>
        <w:numPr>
          <w:ilvl w:val="0"/>
          <w:numId w:val="1004"/>
        </w:numPr>
        <w:pStyle w:val="Compact"/>
      </w:pPr>
      <w:r>
        <w:rPr>
          <w:bCs/>
          <w:b/>
        </w:rPr>
        <w:t xml:space="preserve">Family-Friendly Packages:</w:t>
      </w:r>
      <w:r>
        <w:t xml:space="preserve"> </w:t>
      </w:r>
      <w:r>
        <w:t xml:space="preserve">Education stipends for children at reputable international schools (e.g., Jakarta International School) – critical for retaining talent</w:t>
      </w:r>
    </w:p>
    <w:bookmarkEnd w:id="24"/>
    <w:bookmarkStart w:id="25" w:name="industry-partnership-development"/>
    <w:p>
      <w:pPr>
        <w:pStyle w:val="Heading3"/>
      </w:pPr>
      <w:r>
        <w:t xml:space="preserve">3. Industry Partnership Development</w:t>
      </w:r>
    </w:p>
    <w:p>
      <w:pPr>
        <w:pStyle w:val="FirstParagraph"/>
      </w:pPr>
      <w:r>
        <w:t xml:space="preserve">We will forge strategic alliances to position our brand as the Chemical Engineer hub in Indonesia Jakarta:</w:t>
      </w:r>
    </w:p>
    <w:p>
      <w:pPr>
        <w:numPr>
          <w:ilvl w:val="0"/>
          <w:numId w:val="1005"/>
        </w:numPr>
        <w:pStyle w:val="Compact"/>
      </w:pPr>
      <w:r>
        <w:t xml:space="preserve">Sponsoring annual "Jakarta Chemical Engineering Summit" at ITB campus to showcase company innovations</w:t>
      </w:r>
    </w:p>
    <w:p>
      <w:pPr>
        <w:numPr>
          <w:ilvl w:val="0"/>
          <w:numId w:val="1005"/>
        </w:numPr>
        <w:pStyle w:val="Compact"/>
      </w:pPr>
      <w:r>
        <w:t xml:space="preserve">Co-developing apprenticeship programs with Universitas Gadjah Mada (UGM) for direct talent pipeline</w:t>
      </w:r>
    </w:p>
    <w:p>
      <w:pPr>
        <w:numPr>
          <w:ilvl w:val="0"/>
          <w:numId w:val="1005"/>
        </w:numPr>
        <w:pStyle w:val="Compact"/>
      </w:pPr>
      <w:r>
        <w:t xml:space="preserve">Hosting "Day in the Life" factory tours at our Jakarta facilities for university groups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Localization</w:t>
      </w:r>
    </w:p>
    <w:p>
      <w:pPr>
        <w:pStyle w:val="BodyText"/>
      </w:pPr>
      <w:r>
        <w:t xml:space="preserve">Month 1-2</w:t>
      </w:r>
    </w:p>
    <w:p>
      <w:pPr>
        <w:pStyle w:val="BodyText"/>
      </w:pPr>
      <w:r>
        <w:t xml:space="preserve">Cultural audit of Jakarta engineering community; Bahasa Indonesia job description translation; Competitor salary benchmarking in Indonesia Jakarta market</w:t>
      </w:r>
    </w:p>
    <w:p>
      <w:pPr>
        <w:pStyle w:val="BodyText"/>
      </w:pPr>
      <w:r>
        <w:t xml:space="preserve">Brand Activation Campaign</w:t>
      </w:r>
    </w:p>
    <w:p>
      <w:pPr>
        <w:pStyle w:val="BodyText"/>
      </w:pPr>
      <w:r>
        <w:t xml:space="preserve">Month 3-5</w:t>
      </w:r>
    </w:p>
    <w:p>
      <w:pPr>
        <w:pStyle w:val="BodyText"/>
      </w:pPr>
      <w:r>
        <w:t xml:space="preserve">&lt;</w:t>
      </w:r>
    </w:p>
    <w:p>
      <w:pPr>
        <w:pStyle w:val="BodyText"/>
      </w:pPr>
      <w:r>
        <w:t xml:space="preserve">Launch social media campaign #MyChemicalLifeJakarta; Partner with PERHIMPI for recruitment webinars; Begin university engagement at UI and ITB</w:t>
      </w:r>
    </w:p>
    <w:p>
      <w:pPr>
        <w:pStyle w:val="BodyText"/>
      </w:pPr>
      <w:r>
        <w:t xml:space="preserve">Talent Acquisition Drive</w:t>
      </w:r>
    </w:p>
    <w:p>
      <w:pPr>
        <w:pStyle w:val="BodyText"/>
      </w:pPr>
      <w:r>
        <w:t xml:space="preserve">Month 6-9</w:t>
      </w:r>
    </w:p>
    <w:p>
      <w:pPr>
        <w:pStyle w:val="BodyText"/>
      </w:pPr>
      <w:r>
        <w:t xml:space="preserve">&lt;</w:t>
      </w:r>
    </w:p>
    <w:p>
      <w:pPr>
        <w:pStyle w:val="BodyText"/>
      </w:pPr>
      <w:r>
        <w:t xml:space="preserve">Host Chemical Engineering Career Fair in Jakarta (at Pacific Place); Implement referral bonuses for current Chemical Engineers; Deploy mobile app for application tracking</w:t>
      </w:r>
    </w:p>
    <w:p>
      <w:pPr>
        <w:pStyle w:val="BodyText"/>
      </w:pPr>
      <w:r>
        <w:t xml:space="preserve">Sustainment &amp; Growth</w:t>
      </w:r>
    </w:p>
    <w:p>
      <w:pPr>
        <w:pStyle w:val="BodyText"/>
      </w:pPr>
      <w:r>
        <w:t xml:space="preserve">Month 10-12</w:t>
      </w:r>
    </w:p>
    <w:p>
      <w:pPr>
        <w:pStyle w:val="BodyText"/>
      </w:pPr>
      <w:r>
        <w:t xml:space="preserve">&lt;</w:t>
      </w:r>
    </w:p>
    <w:p>
      <w:pPr>
        <w:pStyle w:val="BodyText"/>
      </w:pPr>
      <w:r>
        <w:t xml:space="preserve">Analyze retention metrics; Expand partnerships to 3 new universities; Develop Chemical Engineer leadership development program in Indonesia Jakarta</w:t>
      </w:r>
    </w:p>
    <w:bookmarkEnd w:id="27"/>
    <w:bookmarkStart w:id="28" w:name="budget-allocation-total-150000"/>
    <w:p>
      <w:pPr>
        <w:pStyle w:val="Heading2"/>
      </w:pPr>
      <w:r>
        <w:t xml:space="preserve">Budget Allocation (Total: $150,000)</w:t>
      </w:r>
    </w:p>
    <w:p>
      <w:pPr>
        <w:pStyle w:val="FirstParagraph"/>
      </w:pPr>
      <w:r>
        <w:t xml:space="preserve">Strategic allocation focused on high-impact channels for Chemical Engineer recruitment in Indonesia Jakarta:</w:t>
      </w:r>
    </w:p>
    <w:p>
      <w:pPr>
        <w:numPr>
          <w:ilvl w:val="0"/>
          <w:numId w:val="1006"/>
        </w:numPr>
        <w:pStyle w:val="Compact"/>
      </w:pPr>
      <w:r>
        <w:t xml:space="preserve">75% Digital Campaigns &amp; Social Media: Targeted LinkedIn/Instagram ads, app development, and content creation ($112,500)</w:t>
      </w:r>
    </w:p>
    <w:p>
      <w:pPr>
        <w:numPr>
          <w:ilvl w:val="0"/>
          <w:numId w:val="1006"/>
        </w:numPr>
        <w:pStyle w:val="Compact"/>
      </w:pPr>
      <w:r>
        <w:t xml:space="preserve">20% Events &amp; Partnerships: Summit sponsorship, university tours, career fairs ($30,000)</w:t>
      </w:r>
    </w:p>
    <w:p>
      <w:pPr>
        <w:numPr>
          <w:ilvl w:val="0"/>
          <w:numId w:val="1006"/>
        </w:numPr>
        <w:pStyle w:val="Compact"/>
      </w:pPr>
      <w:r>
        <w:t xml:space="preserve">5% Cultural Integration: Language courses for international hires and cultural orientation programs ($7,500)</w:t>
      </w:r>
    </w:p>
    <w:bookmarkEnd w:id="28"/>
    <w:bookmarkStart w:id="29" w:name="evaluation-metrics"/>
    <w:p>
      <w:pPr>
        <w:pStyle w:val="Heading2"/>
      </w:pPr>
      <w:r>
        <w:t xml:space="preserve">Evaluation Metrics</w:t>
      </w:r>
    </w:p>
    <w:p>
      <w:pPr>
        <w:pStyle w:val="FirstParagraph"/>
      </w:pPr>
      <w:r>
        <w:t xml:space="preserve">We will measure success through Jakarta-specific KPIs that directly track Chemical Engineer recruitment effectiveness:</w:t>
      </w:r>
    </w:p>
    <w:p>
      <w:pPr>
        <w:numPr>
          <w:ilvl w:val="0"/>
          <w:numId w:val="1007"/>
        </w:numPr>
        <w:pStyle w:val="Compact"/>
      </w:pPr>
      <w:r>
        <w:rPr>
          <w:bCs/>
          <w:b/>
        </w:rPr>
        <w:t xml:space="preserve">Application Quality:</w:t>
      </w:r>
      <w:r>
        <w:t xml:space="preserve"> </w:t>
      </w:r>
      <w:r>
        <w:t xml:space="preserve">Minimum 40% increase in qualified applications from Indonesian universities within 6 months</w:t>
      </w:r>
    </w:p>
    <w:p>
      <w:pPr>
        <w:numPr>
          <w:ilvl w:val="0"/>
          <w:numId w:val="1007"/>
        </w:numPr>
        <w:pStyle w:val="Compact"/>
      </w:pPr>
      <w:r>
        <w:rPr>
          <w:bCs/>
          <w:b/>
        </w:rPr>
        <w:t xml:space="preserve">Talent Acquisition Cost (TAC):</w:t>
      </w:r>
      <w:r>
        <w:t xml:space="preserve"> </w:t>
      </w:r>
      <w:r>
        <w:t xml:space="preserve">Reduce cost per hire below industry benchmark of $5,200 (Jakarta average) by 25%</w:t>
      </w:r>
    </w:p>
    <w:p>
      <w:pPr>
        <w:numPr>
          <w:ilvl w:val="0"/>
          <w:numId w:val="1007"/>
        </w:numPr>
        <w:pStyle w:val="Compact"/>
      </w:pPr>
      <w:r>
        <w:rPr>
          <w:bCs/>
          <w:b/>
        </w:rPr>
        <w:t xml:space="preserve">Retention Rate:</w:t>
      </w:r>
      <w:r>
        <w:t xml:space="preserve"> </w:t>
      </w:r>
      <w:r>
        <w:t xml:space="preserve">Achieve 85%+ retention of Chemical Engineers after 18 months in Jakarta roles</w:t>
      </w:r>
    </w:p>
    <w:p>
      <w:pPr>
        <w:numPr>
          <w:ilvl w:val="0"/>
          <w:numId w:val="1007"/>
        </w:numPr>
        <w:pStyle w:val="Compact"/>
      </w:pPr>
      <w:r>
        <w:rPr>
          <w:bCs/>
          <w:b/>
        </w:rPr>
        <w:t xml:space="preserve">Cultural Integration Score:</w:t>
      </w:r>
      <w:r>
        <w:t xml:space="preserve"> </w:t>
      </w:r>
      <w:r>
        <w:t xml:space="preserve">Maintain &gt;90% satisfaction in post-hire cultural orientation surveys</w:t>
      </w:r>
    </w:p>
    <w:bookmarkEnd w:id="29"/>
    <w:bookmarkStart w:id="30" w:name="X110d15f77300d39620ab356f65c9acaa5778be4"/>
    <w:p>
      <w:pPr>
        <w:pStyle w:val="Heading2"/>
      </w:pPr>
      <w:r>
        <w:t xml:space="preserve">Conclusion: Securing Indonesia Jakarta's Engineering Future</w:t>
      </w:r>
    </w:p>
    <w:p>
      <w:pPr>
        <w:pStyle w:val="FirstParagraph"/>
      </w:pPr>
      <w:r>
        <w:t xml:space="preserve">This Marketing Plan positions our organization to become the preferred employer for Chemical Engineers in Indonesia Jakarta by addressing the unique professional, cultural, and logistical needs of talent in this dynamic market. By deeply understanding Jakarta's industrial ecosystem and engineering community, we will not just fill positions but build a sustainable pipeline of Chemical Engineers who thrive in Indonesia's fastest-growing economic hub. The success of this initiative directly contributes to our strategic vision for innovation leadership within Southeast Asia's chemical sector, making it imperative that every recruitment action aligns with the realities of working as a Chemical Engineer in Indonesia Jakarta.</w:t>
      </w:r>
    </w:p>
    <w:p>
      <w:pPr>
        <w:pStyle w:val="BodyText"/>
      </w:pPr>
      <w:r>
        <w:t xml:space="preserve">With 200+ Chemical Engineering roles needed annually across Jakarta's manufacturing sector, executing this Marketing Plan will establish us as the employer of choice for tomorrow's chemical engineering leaders in Indonesia. Our commitment to culturally intelligent talent acquisition ensures that every Chemical Engineer hired becomes a strategic asset driving growth in Indonesia Jakarta.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to Indonesia Jakarta</dc:title>
  <dc:creator/>
  <dc:language>en</dc:language>
  <cp:keywords/>
  <dcterms:created xsi:type="dcterms:W3CDTF">2026-07-24T12:31:11Z</dcterms:created>
  <dcterms:modified xsi:type="dcterms:W3CDTF">2026-07-24T12:31:11Z</dcterms:modified>
</cp:coreProperties>
</file>

<file path=docProps/custom.xml><?xml version="1.0" encoding="utf-8"?>
<Properties xmlns="http://schemas.openxmlformats.org/officeDocument/2006/custom-properties" xmlns:vt="http://schemas.openxmlformats.org/officeDocument/2006/docPropsVTypes"/>
</file>