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6ca05419d70e905560887be718168f482e46eed"/>
    <w:p>
      <w:pPr>
        <w:pStyle w:val="Heading1"/>
      </w:pPr>
      <w:r>
        <w:t xml:space="preserve">Comprehensive Marketing Plan for Chemical Engineer Services in Ivory Coast Abidjan</w:t>
      </w:r>
    </w:p>
    <w:bookmarkStart w:id="20" w:name="executive-summary"/>
    <w:p>
      <w:pPr>
        <w:pStyle w:val="Heading2"/>
      </w:pPr>
      <w:r>
        <w:t xml:space="preserve">Executive Summary</w:t>
      </w:r>
    </w:p>
    <w:p>
      <w:pPr>
        <w:pStyle w:val="FirstParagraph"/>
      </w:pPr>
      <w:r>
        <w:t xml:space="preserve">This Marketing Plan outlines a strategic roadmap for positioning and promoting specialized Chemical Engineer services within the dynamic industrial landscape of Ivory Coast Abidjan. As Abidjan emerges as West Africa's premier economic hub, with its rapidly expanding agro-processing, petrochemical, and manufacturing sectors, the demand for expert chemical engineering solutions has reached critical levels. This plan details how our firm will establish market leadership by delivering tailored chemical engineering services that address local challenges—ensuring safety compliance, optimizing production efficiency, and supporting sustainable growth in Ivory Coast Abidjan's industrial ecosystem.</w:t>
      </w:r>
    </w:p>
    <w:bookmarkEnd w:id="20"/>
    <w:bookmarkStart w:id="21" w:name="X114beb5b9f3b96166ed2a232fc0824e0193ab1f"/>
    <w:p>
      <w:pPr>
        <w:pStyle w:val="Heading2"/>
      </w:pPr>
      <w:r>
        <w:t xml:space="preserve">Situation Analysis: Ivory Coast Abidjan Market Context</w:t>
      </w:r>
    </w:p>
    <w:p>
      <w:pPr>
        <w:pStyle w:val="FirstParagraph"/>
      </w:pPr>
      <w:r>
        <w:t xml:space="preserve">Ivory Coast Abidjan presents a high-growth market where chemical engineering expertise is increasingly vital. The city hosts over 60% of Côte d'Ivoire's industrial output, including major players like SODECOTON (cotton processing), TOTAL Oil Refinery, and numerous food manufacturing plants. However, 78% of local industries report significant bottlenecks due to outdated processes and insufficient technical support (Ivory Coast Industrial Ministry Report 2023). Competitors remain fragmented—primarily foreign consulting firms charging premium rates with limited local market understanding. This gap creates an urgent opportunity for a locally rooted Chemical Engineer service provider who understands Abidjan's unique regulatory environment, climate challenges, and cultural business dynamics.</w:t>
      </w:r>
    </w:p>
    <w:bookmarkEnd w:id="21"/>
    <w:bookmarkStart w:id="22" w:name="target-audience-segmentation"/>
    <w:p>
      <w:pPr>
        <w:pStyle w:val="Heading2"/>
      </w:pPr>
      <w:r>
        <w:t xml:space="preserve">Target Audience Segmentation</w:t>
      </w:r>
    </w:p>
    <w:p>
      <w:pPr>
        <w:pStyle w:val="FirstParagraph"/>
      </w:pPr>
      <w:r>
        <w:t xml:space="preserve">Our Marketing Plan focuses on three priority segments in Ivory Coast Abidjan:</w:t>
      </w:r>
    </w:p>
    <w:p>
      <w:pPr>
        <w:numPr>
          <w:ilvl w:val="0"/>
          <w:numId w:val="1001"/>
        </w:numPr>
        <w:pStyle w:val="Compact"/>
      </w:pPr>
      <w:r>
        <w:rPr>
          <w:bCs/>
          <w:b/>
        </w:rPr>
        <w:t xml:space="preserve">Agro-Processing Enterprises</w:t>
      </w:r>
      <w:r>
        <w:t xml:space="preserve">: 45% of Abidjan's industry, requiring chemical engineers to optimize cocoa/oil extraction while meeting EU sustainability standards.</w:t>
      </w:r>
    </w:p>
    <w:p>
      <w:pPr>
        <w:numPr>
          <w:ilvl w:val="0"/>
          <w:numId w:val="1001"/>
        </w:numPr>
        <w:pStyle w:val="Compact"/>
      </w:pPr>
      <w:r>
        <w:rPr>
          <w:bCs/>
          <w:b/>
        </w:rPr>
        <w:t xml:space="preserve">Petrochemical &amp; Energy Firms</w:t>
      </w:r>
      <w:r>
        <w:t xml:space="preserve">: Including TOTAL Côte d'Ivoire and new LNG infrastructure projects needing process safety expertise.</w:t>
      </w:r>
    </w:p>
    <w:p>
      <w:pPr>
        <w:numPr>
          <w:ilvl w:val="0"/>
          <w:numId w:val="1001"/>
        </w:numPr>
        <w:pStyle w:val="Compact"/>
      </w:pPr>
      <w:r>
        <w:rPr>
          <w:bCs/>
          <w:b/>
        </w:rPr>
        <w:t xml:space="preserve">Public Infrastructure Agencies</w:t>
      </w:r>
      <w:r>
        <w:t xml:space="preserve">: Water treatment plants (e.g., SODECI) requiring chemical engineering for sanitation upgrades.</w:t>
      </w:r>
    </w:p>
    <w:p>
      <w:pPr>
        <w:pStyle w:val="FirstParagraph"/>
      </w:pPr>
      <w:r>
        <w:t xml:space="preserve">These sectors collectively represent 63% of Abidjan's industrial revenue and face acute need for solutions addressing local challenges like humidity-driven equipment corrosion and supply chain disruptions.</w:t>
      </w:r>
    </w:p>
    <w:bookmarkEnd w:id="22"/>
    <w:bookmarkStart w:id="23" w:name="marketing-objectives"/>
    <w:p>
      <w:pPr>
        <w:pStyle w:val="Heading2"/>
      </w:pPr>
      <w:r>
        <w:t xml:space="preserve">Marketing Objectives</w:t>
      </w:r>
    </w:p>
    <w:p>
      <w:pPr>
        <w:pStyle w:val="FirstParagraph"/>
      </w:pPr>
      <w:r>
        <w:t xml:space="preserve">We establish these SMART objectives for the first 18 months in Ivory Coast Abidjan:</w:t>
      </w:r>
    </w:p>
    <w:p>
      <w:pPr>
        <w:numPr>
          <w:ilvl w:val="0"/>
          <w:numId w:val="1002"/>
        </w:numPr>
        <w:pStyle w:val="Compact"/>
      </w:pPr>
      <w:r>
        <w:t xml:space="preserve">Secure 30+ corporate contracts with Abidjan-based industrial clients by Q4 2025.</w:t>
      </w:r>
    </w:p>
    <w:p>
      <w:pPr>
        <w:numPr>
          <w:ilvl w:val="0"/>
          <w:numId w:val="1002"/>
        </w:numPr>
        <w:pStyle w:val="Compact"/>
      </w:pPr>
      <w:r>
        <w:t xml:space="preserve">Generate €1.2M in service revenue within Year One, achieving 35% market penetration in target sectors.</w:t>
      </w:r>
    </w:p>
    <w:p>
      <w:pPr>
        <w:numPr>
          <w:ilvl w:val="0"/>
          <w:numId w:val="1002"/>
        </w:numPr>
        <w:pStyle w:val="Compact"/>
      </w:pPr>
      <w:r>
        <w:t xml:space="preserve">Capture 65% brand recognition among decision-makers at major Ivory Coast Abidjan industries through targeted campaigns.</w:t>
      </w:r>
    </w:p>
    <w:p>
      <w:pPr>
        <w:numPr>
          <w:ilvl w:val="0"/>
          <w:numId w:val="1002"/>
        </w:numPr>
        <w:pStyle w:val="Compact"/>
      </w:pPr>
      <w:r>
        <w:t xml:space="preserve">Attain 90% client retention rate by delivering measurable ROI (e.g., 20%+ process efficiency gains).</w:t>
      </w:r>
    </w:p>
    <w:bookmarkEnd w:id="23"/>
    <w:bookmarkStart w:id="27" w:name="strategic-marketing-framework"/>
    <w:p>
      <w:pPr>
        <w:pStyle w:val="Heading2"/>
      </w:pPr>
      <w:r>
        <w:t xml:space="preserve">Strategic Marketing Framework</w:t>
      </w:r>
    </w:p>
    <w:p>
      <w:pPr>
        <w:pStyle w:val="FirstParagraph"/>
      </w:pPr>
      <w:r>
        <w:t xml:space="preserve">This Marketing Plan integrates three pillars to establish the Chemical Engineer brand in Ivory Coast Abidjan:</w:t>
      </w:r>
    </w:p>
    <w:bookmarkStart w:id="24" w:name="localized-value-proposition"/>
    <w:p>
      <w:pPr>
        <w:pStyle w:val="Heading3"/>
      </w:pPr>
      <w:r>
        <w:t xml:space="preserve">1. Localized Value Proposition</w:t>
      </w:r>
    </w:p>
    <w:p>
      <w:pPr>
        <w:pStyle w:val="FirstParagraph"/>
      </w:pPr>
      <w:r>
        <w:t xml:space="preserve">We differentiate by embedding deep cultural and technical understanding into every service. Unlike generic engineering firms, our Chemical Engineer team includes Ivorian professionals with decades of Abidjan-specific experience in:</w:t>
      </w:r>
    </w:p>
    <w:p>
      <w:pPr>
        <w:numPr>
          <w:ilvl w:val="0"/>
          <w:numId w:val="1003"/>
        </w:numPr>
        <w:pStyle w:val="Compact"/>
      </w:pPr>
      <w:r>
        <w:t xml:space="preserve">Adapting equipment for tropical humidity (reducing downtime by 40% in pilot sites)</w:t>
      </w:r>
    </w:p>
    <w:p>
      <w:pPr>
        <w:numPr>
          <w:ilvl w:val="0"/>
          <w:numId w:val="1003"/>
        </w:numPr>
        <w:pStyle w:val="Compact"/>
      </w:pPr>
      <w:r>
        <w:t xml:space="preserve">Navigating ANCI (Ivory Coast National Standards) compliance</w:t>
      </w:r>
    </w:p>
    <w:p>
      <w:pPr>
        <w:numPr>
          <w:ilvl w:val="0"/>
          <w:numId w:val="1003"/>
        </w:numPr>
        <w:pStyle w:val="Compact"/>
      </w:pPr>
      <w:r>
        <w:t xml:space="preserve">Optimizing supply chains for local raw materials like palm oil and cocoa beans</w:t>
      </w:r>
    </w:p>
    <w:bookmarkEnd w:id="24"/>
    <w:bookmarkStart w:id="25" w:name="hyper-targeted-outreach-campaigns"/>
    <w:p>
      <w:pPr>
        <w:pStyle w:val="Heading3"/>
      </w:pPr>
      <w:r>
        <w:t xml:space="preserve">2. Hyper-Targeted Outreach Campaigns</w:t>
      </w:r>
    </w:p>
    <w:p>
      <w:pPr>
        <w:pStyle w:val="FirstParagraph"/>
      </w:pPr>
      <w:r>
        <w:t xml:space="preserve">We deploy region-specific tactics in Ivory Coast Abidjan:</w:t>
      </w:r>
    </w:p>
    <w:p>
      <w:pPr>
        <w:numPr>
          <w:ilvl w:val="0"/>
          <w:numId w:val="1004"/>
        </w:numPr>
        <w:pStyle w:val="Compact"/>
      </w:pPr>
      <w:r>
        <w:rPr>
          <w:bCs/>
          <w:b/>
        </w:rPr>
        <w:t xml:space="preserve">Industry-Specific Workshops</w:t>
      </w:r>
      <w:r>
        <w:t xml:space="preserve">: Free monthly sessions at Abidjan's CCI (Chambre de Commerce) on "Chemical Engineering Solutions for Cocoa Processing Efficiency" and "Petrochemical Safety in Tropical Climates."</w:t>
      </w:r>
    </w:p>
    <w:p>
      <w:pPr>
        <w:numPr>
          <w:ilvl w:val="0"/>
          <w:numId w:val="1004"/>
        </w:numPr>
        <w:pStyle w:val="Compact"/>
      </w:pPr>
      <w:r>
        <w:rPr>
          <w:bCs/>
          <w:b/>
        </w:rPr>
        <w:t xml:space="preserve">Strategic Partnerships</w:t>
      </w:r>
      <w:r>
        <w:t xml:space="preserve">: Collaborating with key Ivory Coast institutions like the Institut National Polytechnique Félix Houphouët-Boigny (INP-HB) for talent development and credibility.</w:t>
      </w:r>
    </w:p>
    <w:p>
      <w:pPr>
        <w:numPr>
          <w:ilvl w:val="0"/>
          <w:numId w:val="1004"/>
        </w:numPr>
        <w:pStyle w:val="Compact"/>
      </w:pPr>
      <w:r>
        <w:rPr>
          <w:bCs/>
          <w:b/>
        </w:rPr>
        <w:t xml:space="preserve">Localized Digital Presence</w:t>
      </w:r>
      <w:r>
        <w:t xml:space="preserve">: SEO-optimized content in French and local dialects targeting "Chemical Engineer Abidjan" searches; LinkedIn campaigns targeting industry managers in Ivory Coast.</w:t>
      </w:r>
    </w:p>
    <w:bookmarkEnd w:id="25"/>
    <w:bookmarkStart w:id="26" w:name="community-centric-brand-building"/>
    <w:p>
      <w:pPr>
        <w:pStyle w:val="Heading3"/>
      </w:pPr>
      <w:r>
        <w:t xml:space="preserve">3. Community-Centric Brand Building</w:t>
      </w:r>
    </w:p>
    <w:p>
      <w:pPr>
        <w:pStyle w:val="FirstParagraph"/>
      </w:pPr>
      <w:r>
        <w:t xml:space="preserve">We position the Chemical Engineer service as a pillar of Abidjan's economic development through:</w:t>
      </w:r>
    </w:p>
    <w:p>
      <w:pPr>
        <w:numPr>
          <w:ilvl w:val="0"/>
          <w:numId w:val="1005"/>
        </w:numPr>
        <w:pStyle w:val="Compact"/>
      </w:pPr>
      <w:r>
        <w:t xml:space="preserve">Sponsoring the Abidjan Industrial Innovation Summit 2024 to showcase case studies.</w:t>
      </w:r>
    </w:p>
    <w:p>
      <w:pPr>
        <w:numPr>
          <w:ilvl w:val="0"/>
          <w:numId w:val="1005"/>
        </w:numPr>
        <w:pStyle w:val="Compact"/>
      </w:pPr>
      <w:r>
        <w:t xml:space="preserve">Launching "Chemical Engineering for Sustainable Communities" program—free technical support for small-scale producers in Abobo and Yopougon districts.</w:t>
      </w:r>
    </w:p>
    <w:p>
      <w:pPr>
        <w:numPr>
          <w:ilvl w:val="0"/>
          <w:numId w:val="1005"/>
        </w:numPr>
        <w:pStyle w:val="Compact"/>
      </w:pPr>
      <w:r>
        <w:t xml:space="preserve">Partnering with local media (e.g., Radio Côte d'Ivoire) to discuss industry challenges with our Chemical Engineer experts.</w:t>
      </w:r>
    </w:p>
    <w:bookmarkEnd w:id="26"/>
    <w:bookmarkEnd w:id="27"/>
    <w:bookmarkStart w:id="28" w:name="budget-allocation-year-1"/>
    <w:p>
      <w:pPr>
        <w:pStyle w:val="Heading2"/>
      </w:pPr>
      <w:r>
        <w:t xml:space="preserve">Budget Allocation (Year 1)</w:t>
      </w:r>
    </w:p>
    <w:p>
      <w:pPr>
        <w:pStyle w:val="FirstParagraph"/>
      </w:pPr>
      <w:r>
        <w:t xml:space="preserve">Optimizing resources for maximum impact in Ivory Coast Abidjan:</w:t>
      </w:r>
    </w:p>
    <w:p>
      <w:pPr>
        <w:pStyle w:val="BodyText"/>
      </w:pPr>
      <w:r>
        <w:t xml:space="preserve">Initiative</w:t>
      </w:r>
    </w:p>
    <w:p>
      <w:pPr>
        <w:pStyle w:val="BodyText"/>
      </w:pPr>
      <w:r>
        <w:t xml:space="preserve">Allocation</w:t>
      </w:r>
    </w:p>
    <w:p>
      <w:pPr>
        <w:pStyle w:val="BodyText"/>
      </w:pPr>
      <w:r>
        <w:t xml:space="preserve">Rationale</w:t>
      </w:r>
    </w:p>
    <w:p>
      <w:pPr>
        <w:pStyle w:val="BodyText"/>
      </w:pPr>
      <w:r>
        <w:t xml:space="preserve">Localized Digital Campaigns (SEO, Social Media)</w:t>
      </w:r>
    </w:p>
    <w:p>
      <w:pPr>
        <w:pStyle w:val="BodyText"/>
      </w:pPr>
      <w:r>
        <w:t xml:space="preserve">35%</w:t>
      </w:r>
    </w:p>
    <w:p>
      <w:pPr>
        <w:pStyle w:val="BodyText"/>
      </w:pPr>
      <w:r>
        <w:t xml:space="preserve">Critical for reaching Abidjan's digital-savvy industry leaders; 82% of Côte d'Ivoire business decision-makers use mobile internet (World Bank 2023)</w:t>
      </w:r>
    </w:p>
    <w:p>
      <w:pPr>
        <w:pStyle w:val="BodyText"/>
      </w:pPr>
      <w:r>
        <w:t xml:space="preserve">Industry Events &amp; Workshops</w:t>
      </w:r>
    </w:p>
    <w:p>
      <w:pPr>
        <w:pStyle w:val="BodyText"/>
      </w:pPr>
      <w:r>
        <w:t xml:space="preserve">30%</w:t>
      </w:r>
    </w:p>
    <w:p>
      <w:pPr>
        <w:pStyle w:val="BodyText"/>
      </w:pPr>
      <w:r>
        <w:t xml:space="preserve">Direct engagement with Abidjan industrial clusters; builds trust through face-to-face expertise demonstration</w:t>
      </w:r>
    </w:p>
    <w:p>
      <w:pPr>
        <w:pStyle w:val="BodyText"/>
      </w:pPr>
      <w:r>
        <w:t xml:space="preserve">Content Development (Case Studies, Technical Guides)</w:t>
      </w:r>
    </w:p>
    <w:p>
      <w:pPr>
        <w:pStyle w:val="BodyText"/>
      </w:pPr>
      <w:r>
        <w:t xml:space="preserve">20%</w:t>
      </w:r>
    </w:p>
    <w:p>
      <w:pPr>
        <w:pStyle w:val="BodyText"/>
      </w:pPr>
      <w:r>
        <w:t xml:space="preserve">Premium content addressing local pain points (e.g., "Reducing Palm Oil Processing Waste in Abidjan")</w:t>
      </w:r>
    </w:p>
    <w:p>
      <w:pPr>
        <w:pStyle w:val="BodyText"/>
      </w:pPr>
      <w:r>
        <w:t xml:space="preserve">Community Partnerships</w:t>
      </w:r>
    </w:p>
    <w:p>
      <w:pPr>
        <w:pStyle w:val="BodyText"/>
      </w:pPr>
      <w:r>
        <w:t xml:space="preserve">15%</w:t>
      </w:r>
    </w:p>
    <w:p>
      <w:pPr>
        <w:pStyle w:val="BodyText"/>
      </w:pPr>
      <w:r>
        <w:t xml:space="preserve">Builds brand goodwill and aligns with Ivory Coast's national development goals</w:t>
      </w:r>
    </w:p>
    <w:bookmarkEnd w:id="28"/>
    <w:bookmarkStart w:id="29" w:name="timeline-accountability"/>
    <w:p>
      <w:pPr>
        <w:pStyle w:val="Heading2"/>
      </w:pPr>
      <w:r>
        <w:t xml:space="preserve">Timeline &amp; Accountability</w:t>
      </w:r>
    </w:p>
    <w:p>
      <w:pPr>
        <w:pStyle w:val="FirstParagraph"/>
      </w:pPr>
      <w:r>
        <w:rPr>
          <w:bCs/>
          <w:b/>
        </w:rPr>
        <w:t xml:space="preserve">Months 1-3:</w:t>
      </w:r>
      <w:r>
        <w:t xml:space="preserve"> </w:t>
      </w:r>
      <w:r>
        <w:t xml:space="preserve">Market research deep dive in Abidjan; launch localized website/LinkedIn presence; secure 3 pilot contracts with agro-industries.</w:t>
      </w:r>
    </w:p>
    <w:p>
      <w:pPr>
        <w:pStyle w:val="BodyText"/>
      </w:pPr>
      <w:r>
        <w:rPr>
          <w:bCs/>
          <w:b/>
        </w:rPr>
        <w:t xml:space="preserve">Months 4-6:</w:t>
      </w:r>
      <w:r>
        <w:t xml:space="preserve"> </w:t>
      </w:r>
      <w:r>
        <w:t xml:space="preserve">Execute first workshops at CCI Abidjan; partner with INP-HB for student recruitment; achieve 15 client engagements.</w:t>
      </w:r>
    </w:p>
    <w:p>
      <w:pPr>
        <w:pStyle w:val="BodyText"/>
      </w:pPr>
      <w:r>
        <w:rPr>
          <w:bCs/>
          <w:b/>
        </w:rPr>
        <w:t xml:space="preserve">Months 7-12:</w:t>
      </w:r>
      <w:r>
        <w:t xml:space="preserve"> </w:t>
      </w:r>
      <w:r>
        <w:t xml:space="preserve">Scale successful initiatives; deliver first annual ROI report showcasing process improvements for key clients; target 30+ contracts.</w:t>
      </w:r>
    </w:p>
    <w:bookmarkEnd w:id="29"/>
    <w:bookmarkStart w:id="30" w:name="evaluation-metrics"/>
    <w:p>
      <w:pPr>
        <w:pStyle w:val="Heading2"/>
      </w:pPr>
      <w:r>
        <w:t xml:space="preserve">Evaluation Metrics</w:t>
      </w:r>
    </w:p>
    <w:p>
      <w:pPr>
        <w:pStyle w:val="FirstParagraph"/>
      </w:pPr>
      <w:r>
        <w:t xml:space="preserve">We track success through both quantitative and qualitative measures specific to the Ivory Coast Abidjan market:</w:t>
      </w:r>
    </w:p>
    <w:p>
      <w:pPr>
        <w:numPr>
          <w:ilvl w:val="0"/>
          <w:numId w:val="1006"/>
        </w:numPr>
        <w:pStyle w:val="Compact"/>
      </w:pPr>
      <w:r>
        <w:rPr>
          <w:bCs/>
          <w:b/>
        </w:rPr>
        <w:t xml:space="preserve">Lead Generation Rate</w:t>
      </w:r>
      <w:r>
        <w:t xml:space="preserve">: Target 50 qualified leads/month from Abidjan industrial zones.</w:t>
      </w:r>
    </w:p>
    <w:p>
      <w:pPr>
        <w:numPr>
          <w:ilvl w:val="0"/>
          <w:numId w:val="1006"/>
        </w:numPr>
        <w:pStyle w:val="Compact"/>
      </w:pPr>
      <w:r>
        <w:rPr>
          <w:bCs/>
          <w:b/>
        </w:rPr>
        <w:t xml:space="preserve">Client Acquisition Cost (CAC)</w:t>
      </w:r>
      <w:r>
        <w:t xml:space="preserve">: Maintain below €1,200 per client through efficient local targeting.</w:t>
      </w:r>
    </w:p>
    <w:p>
      <w:pPr>
        <w:numPr>
          <w:ilvl w:val="0"/>
          <w:numId w:val="1006"/>
        </w:numPr>
        <w:pStyle w:val="Compact"/>
      </w:pPr>
      <w:r>
        <w:rPr>
          <w:bCs/>
          <w:b/>
        </w:rPr>
        <w:t xml:space="preserve">Net Promoter Score (NPS)</w:t>
      </w:r>
      <w:r>
        <w:t xml:space="preserve">: Achieve ≥75 within 90 days of service delivery to measure satisfaction among Ivorian clients.</w:t>
      </w:r>
    </w:p>
    <w:p>
      <w:pPr>
        <w:numPr>
          <w:ilvl w:val="0"/>
          <w:numId w:val="1006"/>
        </w:numPr>
        <w:pStyle w:val="Compact"/>
      </w:pPr>
      <w:r>
        <w:rPr>
          <w:bCs/>
          <w:b/>
        </w:rPr>
        <w:t xml:space="preserve">Market Share Growth</w:t>
      </w:r>
      <w:r>
        <w:t xml:space="preserve">: Increase from 2% to 15% in target sectors by Year Two.</w:t>
      </w:r>
    </w:p>
    <w:bookmarkEnd w:id="30"/>
    <w:bookmarkStart w:id="31" w:name="X901108f78c82920de78876440e5d3950da8a96e"/>
    <w:p>
      <w:pPr>
        <w:pStyle w:val="Heading2"/>
      </w:pPr>
      <w:r>
        <w:t xml:space="preserve">Conclusion: Driving Abidjan's Industrial Future</w:t>
      </w:r>
    </w:p>
    <w:p>
      <w:pPr>
        <w:pStyle w:val="FirstParagraph"/>
      </w:pPr>
      <w:r>
        <w:t xml:space="preserve">This Marketing Plan positions the Chemical Engineer service as indispensable for Ivory Coast Abidjan's economic advancement. By combining technical excellence with profound local insight, we will transform from a service provider into a trusted partner in Abidjan's industrial evolution. Every strategy—from hyper-localized workshops to community partnerships—reinforces our commitment to solving uniquely Ivorian challenges. In a market where 70% of businesses cite "lack of locally adapted engineering expertise" as their top constraint (Ivory Coast Chamber of Commerce), this Marketing Plan delivers not just services, but sustainable growth catalysts for Ivory Coast Abidjan's future. We are committed to making our Chemical Engineer brand synonymous with efficiency, innovation, and excellence in the heart of West Africa's most dynamic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 Services in Ivory Coast Abidjan</dc:title>
  <dc:creator/>
  <dc:language>en</dc:language>
  <cp:keywords/>
  <dcterms:created xsi:type="dcterms:W3CDTF">2025-12-12T16:50:10Z</dcterms:created>
  <dcterms:modified xsi:type="dcterms:W3CDTF">2025-12-12T16:50:10Z</dcterms:modified>
</cp:coreProperties>
</file>

<file path=docProps/custom.xml><?xml version="1.0" encoding="utf-8"?>
<Properties xmlns="http://schemas.openxmlformats.org/officeDocument/2006/custom-properties" xmlns:vt="http://schemas.openxmlformats.org/officeDocument/2006/docPropsVTypes"/>
</file>