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Chemical</w:t>
      </w:r>
      <w:r>
        <w:t xml:space="preserve"> </w:t>
      </w:r>
      <w:r>
        <w:t xml:space="preserve">Engineer</w:t>
      </w:r>
      <w:r>
        <w:t xml:space="preserve"> </w:t>
      </w:r>
      <w:r>
        <w:t xml:space="preserve">Talent</w:t>
      </w:r>
      <w:r>
        <w:t xml:space="preserve"> </w:t>
      </w:r>
      <w:r>
        <w:t xml:space="preserve">in</w:t>
      </w:r>
      <w:r>
        <w:t xml:space="preserve"> </w:t>
      </w:r>
      <w:r>
        <w:t xml:space="preserve">Japan</w:t>
      </w:r>
      <w:r>
        <w:t xml:space="preserve"> </w:t>
      </w:r>
      <w:r>
        <w:t xml:space="preserve">Osaka</w:t>
      </w:r>
    </w:p>
    <w:bookmarkStart w:id="30" w:name="X1ee52419dc3d0ccf103974ee9a2edf3ceb0996a"/>
    <w:p>
      <w:pPr>
        <w:pStyle w:val="Heading1"/>
      </w:pPr>
      <w:r>
        <w:t xml:space="preserve">Marketing Plan: Positioning Osaka as the Premier Destination for Chemical Engineers in Japan</w:t>
      </w:r>
    </w:p>
    <w:bookmarkStart w:id="20" w:name="executive-summary"/>
    <w:p>
      <w:pPr>
        <w:pStyle w:val="Heading2"/>
      </w:pPr>
      <w:r>
        <w:t xml:space="preserve">Executive Summary</w:t>
      </w:r>
    </w:p>
    <w:p>
      <w:pPr>
        <w:pStyle w:val="FirstParagraph"/>
      </w:pPr>
      <w:r>
        <w:t xml:space="preserve">This comprehensive Marketing Plan outlines a strategic initiative to position Osaka, Japan, as the undisputed hub for top-tier Chemical Engineer talent. As a critical industrial and innovation center in Japan, Osaka offers unparalleled opportunities for Chemical Engineers seeking cutting-edge career paths. This plan targets multinational corporations, Japanese manufacturing giants, and R&amp;D institutions actively recruiting Chemical Engineers to leverage Osaka's unique ecosystem. By emphasizing Osaka's advanced infrastructure, collaborative industry clusters, and cultural advantages, we will establish a compelling value proposition that directly addresses the needs of both employers hiring Chemical Engineers and professionals seeking meaningful roles in Japan Osaka.</w:t>
      </w:r>
    </w:p>
    <w:bookmarkEnd w:id="20"/>
    <w:bookmarkStart w:id="21" w:name="market-analysis-the-osaka-advantage"/>
    <w:p>
      <w:pPr>
        <w:pStyle w:val="Heading2"/>
      </w:pPr>
      <w:r>
        <w:t xml:space="preserve">Market Analysis: The Osaka Advantage</w:t>
      </w:r>
    </w:p>
    <w:p>
      <w:pPr>
        <w:pStyle w:val="FirstParagraph"/>
      </w:pPr>
      <w:r>
        <w:t xml:space="preserve">Osaka stands as Japan's second-largest economic powerhouse with a deep-rooted chemical industry heritage. Home to over 300 chemical manufacturing facilities, including global leaders like Sumitomo Chemical, Daikin Industries, and Shin-Etsu Chemical, Osaka boasts the highest concentration of chemical R&amp;D centers in the country. The city's strategic location provides seamless access to major ports (Port of Osaka) and logistics networks vital for chemical supply chains. Crucially, 68% of Japan's chemical patents originate from the Kansai region (Osaka-Kobe-Wakayama), directly correlating with demand for specialized Chemical Engineers. This environment creates a high-value market where skilled Chemical Engineers drive innovation in pharmaceuticals, materials science, environmental technology, and sustainable manufacturing—key sectors prioritized by Osaka's economic strategy.</w:t>
      </w:r>
    </w:p>
    <w:bookmarkEnd w:id="21"/>
    <w:bookmarkStart w:id="22" w:name="target-audience"/>
    <w:p>
      <w:pPr>
        <w:pStyle w:val="Heading2"/>
      </w:pPr>
      <w:r>
        <w:t xml:space="preserve">Target Audience</w:t>
      </w:r>
    </w:p>
    <w:p>
      <w:pPr>
        <w:pStyle w:val="FirstParagraph"/>
      </w:pPr>
      <w:r>
        <w:rPr>
          <w:bCs/>
          <w:b/>
        </w:rPr>
        <w:t xml:space="preserve">Primary:</w:t>
      </w:r>
      <w:r>
        <w:t xml:space="preserve"> </w:t>
      </w:r>
      <w:r>
        <w:t xml:space="preserve">Global and Japanese multinational corporations (e.g., Bayer, BASF Japan) seeking to expand R&amp;D or production operations in Osaka. These companies require Chemical Engineers with expertise in green chemistry, bioprocessing, and advanced materials.</w:t>
      </w:r>
    </w:p>
    <w:p>
      <w:pPr>
        <w:pStyle w:val="BodyText"/>
      </w:pPr>
      <w:r>
        <w:rPr>
          <w:bCs/>
          <w:b/>
        </w:rPr>
        <w:t xml:space="preserve">Secondary:</w:t>
      </w:r>
      <w:r>
        <w:t xml:space="preserve"> </w:t>
      </w:r>
      <w:r>
        <w:t xml:space="preserve">Early-to-mid-career Chemical Engineers globally (US, Europe, Southeast Asia) targeting Japan for career growth, competitive compensation (average salary: ¥8.5M/year in Osaka), and work-life balance advantages over Tokyo.</w:t>
      </w:r>
    </w:p>
    <w:p>
      <w:pPr>
        <w:pStyle w:val="BodyText"/>
      </w:pPr>
      <w:r>
        <w:rPr>
          <w:bCs/>
          <w:b/>
        </w:rPr>
        <w:t xml:space="preserve">Tertiary:</w:t>
      </w:r>
      <w:r>
        <w:t xml:space="preserve"> </w:t>
      </w:r>
      <w:r>
        <w:t xml:space="preserve">Japanese educational institutions (e.g., Osaka University, Kansai University) and government bodies (Osaka Prefecture Economic Bureau) to foster talent pipelines for Chemical Engineers.</w:t>
      </w:r>
    </w:p>
    <w:bookmarkEnd w:id="22"/>
    <w:bookmarkStart w:id="23" w:name="unique-value-proposition"/>
    <w:p>
      <w:pPr>
        <w:pStyle w:val="Heading2"/>
      </w:pPr>
      <w:r>
        <w:t xml:space="preserve">Unique Value Proposition</w:t>
      </w:r>
    </w:p>
    <w:p>
      <w:pPr>
        <w:pStyle w:val="FirstParagraph"/>
      </w:pPr>
      <w:r>
        <w:t xml:space="preserve">"Join the Engine of Japan's Industrial Renaissance: Your Expertise, Osaka's Innovation Ecosystem." This proposition positions Osaka not merely as a location but as an active partner in accelerating Chemical Engineer careers through:</w:t>
      </w:r>
    </w:p>
    <w:p>
      <w:pPr>
        <w:numPr>
          <w:ilvl w:val="0"/>
          <w:numId w:val="1001"/>
        </w:numPr>
        <w:pStyle w:val="Compact"/>
      </w:pPr>
      <w:r>
        <w:rPr>
          <w:bCs/>
          <w:b/>
        </w:rPr>
        <w:t xml:space="preserve">Cross-Industry Synergy:</w:t>
      </w:r>
      <w:r>
        <w:t xml:space="preserve"> </w:t>
      </w:r>
      <w:r>
        <w:t xml:space="preserve">Seamless collaboration between chemical manufacturers, biotech firms (e.g., in Biopark Osaka), and automotive suppliers.</w:t>
      </w:r>
    </w:p>
    <w:p>
      <w:pPr>
        <w:numPr>
          <w:ilvl w:val="0"/>
          <w:numId w:val="1001"/>
        </w:numPr>
        <w:pStyle w:val="Compact"/>
      </w:pPr>
      <w:r>
        <w:rPr>
          <w:bCs/>
          <w:b/>
        </w:rPr>
        <w:t xml:space="preserve">Regulatory Support:</w:t>
      </w:r>
      <w:r>
        <w:t xml:space="preserve"> </w:t>
      </w:r>
      <w:r>
        <w:t xml:space="preserve">Osaka Prefecture's "Chemical Industry Growth Program" offering tax incentives for companies hiring specialized Chemical Engineers.</w:t>
      </w:r>
    </w:p>
    <w:p>
      <w:pPr>
        <w:numPr>
          <w:ilvl w:val="0"/>
          <w:numId w:val="1001"/>
        </w:numPr>
        <w:pStyle w:val="Compact"/>
      </w:pPr>
      <w:r>
        <w:rPr>
          <w:bCs/>
          <w:b/>
        </w:rPr>
        <w:t xml:space="preserve">Cultural Integration:</w:t>
      </w:r>
      <w:r>
        <w:t xml:space="preserve"> </w:t>
      </w:r>
      <w:r>
        <w:t xml:space="preserve">Tailored support (language training, housing assistance) easing the transition for international Chemical Engineers into Japan Osaka life.</w:t>
      </w:r>
    </w:p>
    <w:bookmarkEnd w:id="23"/>
    <w:bookmarkStart w:id="24" w:name="X58c191bec3096b8727e6eb041739ab1c9e4e959"/>
    <w:p>
      <w:pPr>
        <w:pStyle w:val="Heading2"/>
      </w:pPr>
      <w:r>
        <w:t xml:space="preserve">Marketing Strategy: Multi-Channel Talent Attraction</w:t>
      </w:r>
    </w:p>
    <w:p>
      <w:pPr>
        <w:pStyle w:val="FirstParagraph"/>
      </w:pPr>
      <w:r>
        <w:rPr>
          <w:bCs/>
          <w:b/>
        </w:rPr>
        <w:t xml:space="preserve">Digital Campaigns:</w:t>
      </w:r>
      <w:r>
        <w:t xml:space="preserve"> </w:t>
      </w:r>
      <w:r>
        <w:t xml:space="preserve">Geo-targeted LinkedIn and industry-specific platforms (e.g., ChemEng Central) with content showcasing Osaka's chemical sites, employee testimonials from current Chemical Engineers, and "Day in the Life" videos. Keywords like "Chemical Engineer jobs Osaka," "Japan engineering careers," and "Osaka chemical R&amp;D" will be optimized for search. Budget: $25,000.</w:t>
      </w:r>
    </w:p>
    <w:p>
      <w:pPr>
        <w:pStyle w:val="BodyText"/>
      </w:pPr>
      <w:r>
        <w:rPr>
          <w:bCs/>
          <w:b/>
        </w:rPr>
        <w:t xml:space="preserve">Strategic Partnerships:</w:t>
      </w:r>
      <w:r>
        <w:t xml:space="preserve"> </w:t>
      </w:r>
      <w:r>
        <w:t xml:space="preserve">Co-hosting events with Osaka University's Chemical Engineering Department and JETRO (Japan External Trade Organization). Example: "Kansai Chemical Innovation Summit" featuring keynote speeches from leading Chemical Engineers at Osaka-based firms. Budget: $12,000.</w:t>
      </w:r>
    </w:p>
    <w:p>
      <w:pPr>
        <w:pStyle w:val="BodyText"/>
      </w:pPr>
      <w:r>
        <w:rPr>
          <w:bCs/>
          <w:b/>
        </w:rPr>
        <w:t xml:space="preserve">Localized Employer Branding:</w:t>
      </w:r>
      <w:r>
        <w:t xml:space="preserve"> </w:t>
      </w:r>
      <w:r>
        <w:t xml:space="preserve">Developing a multilingual (English/Japanese) portal on Osaka's official investment site highlighting success stories of Chemical Engineers in Japan Osaka—e.g., "How Maria from Germany led a sustainable catalyst project at Nippon Shokubai." Budget: $8,000.</w:t>
      </w:r>
    </w:p>
    <w:p>
      <w:pPr>
        <w:pStyle w:val="BodyText"/>
      </w:pPr>
      <w:r>
        <w:rPr>
          <w:bCs/>
          <w:b/>
        </w:rPr>
        <w:t xml:space="preserve">Cultural Adaptation Program:</w:t>
      </w:r>
      <w:r>
        <w:t xml:space="preserve"> </w:t>
      </w:r>
      <w:r>
        <w:t xml:space="preserve">Partnering with agencies like International House Osaka to offer free Japanese language courses and cultural orientation for incoming Chemical Engineers. This directly addresses the #1 concern among international candidates (language barriers).</w:t>
      </w:r>
    </w:p>
    <w:bookmarkEnd w:id="24"/>
    <w:bookmarkStart w:id="25" w:name="implementation-timeline"/>
    <w:p>
      <w:pPr>
        <w:pStyle w:val="Heading2"/>
      </w:pPr>
      <w:r>
        <w:t xml:space="preserve">Implementation Timeline</w:t>
      </w:r>
    </w:p>
    <w:tbl>
      <w:tblPr>
        <w:tblStyle w:val="Table"/>
        <w:tblW w:type="auto" w:w="0"/>
        <w:tblLook w:firstRow="1" w:lastRow="0" w:firstColumn="0" w:lastColumn="0" w:noHBand="0" w:noVBand="0" w:val="0020"/>
      </w:tblPr>
      <w:tblGrid>
        <w:gridCol w:w="3960"/>
        <w:gridCol w:w="3960"/>
      </w:tblGrid>
      <w:tr>
        <w:trPr>
          <w:tblHeader w:val="true"/>
        </w:trPr>
        <w:tc>
          <w:tcPr/>
          <w:p>
            <w:pPr>
              <w:pStyle w:val="Compact"/>
              <w:jc w:val="left"/>
            </w:pPr>
            <w:r>
              <w:t xml:space="preserve">Quarter</w:t>
            </w:r>
          </w:p>
        </w:tc>
        <w:tc>
          <w:tcPr/>
          <w:p>
            <w:pPr>
              <w:pStyle w:val="Compact"/>
              <w:jc w:val="left"/>
            </w:pPr>
            <w:r>
              <w:t xml:space="preserve">Key Actions</w:t>
            </w:r>
          </w:p>
        </w:tc>
      </w:tr>
      <w:tr>
        <w:tc>
          <w:tcPr/>
          <w:p>
            <w:pPr>
              <w:pStyle w:val="Compact"/>
              <w:jc w:val="left"/>
            </w:pPr>
            <w:r>
              <w:t xml:space="preserve">Q1 2024</w:t>
            </w:r>
          </w:p>
        </w:tc>
        <w:tc>
          <w:tcPr/>
          <w:p>
            <w:pPr>
              <w:pStyle w:val="Compact"/>
              <w:jc w:val="left"/>
            </w:pPr>
            <w:r>
              <w:t xml:space="preserve">Landing page launch; partnership agreements with Osaka University and JETRO; initial LinkedIn campaign.</w:t>
            </w:r>
          </w:p>
        </w:tc>
      </w:tr>
      <w:tr>
        <w:tc>
          <w:tcPr/>
          <w:p>
            <w:pPr>
              <w:pStyle w:val="Compact"/>
              <w:jc w:val="left"/>
            </w:pPr>
            <w:r>
              <w:t xml:space="preserve">Q2 2024</w:t>
            </w:r>
          </w:p>
        </w:tc>
        <w:tc>
          <w:tcPr/>
          <w:p>
            <w:pPr>
              <w:pStyle w:val="Compact"/>
              <w:jc w:val="left"/>
            </w:pPr>
            <w:r>
              <w:t xml:space="preserve">Kansai Chemical Innovation Summit event; cultural adaptation program rollout.</w:t>
            </w:r>
          </w:p>
        </w:tc>
      </w:tr>
      <w:tr>
        <w:tc>
          <w:tcPr/>
          <w:p>
            <w:pPr>
              <w:pStyle w:val="Compact"/>
              <w:jc w:val="left"/>
            </w:pPr>
            <w:r>
              <w:t xml:space="preserve">Q3 2024</w:t>
            </w:r>
          </w:p>
        </w:tc>
        <w:tc>
          <w:tcPr/>
          <w:p>
            <w:pPr>
              <w:pStyle w:val="Compact"/>
              <w:jc w:val="left"/>
            </w:pPr>
            <w:r>
              <w:t xml:space="preserve">Digital campaign expansion to US/EU job platforms; analytics review and optimization.</w:t>
            </w:r>
          </w:p>
        </w:tc>
      </w:tr>
      <w:tr>
        <w:tc>
          <w:tcPr/>
          <w:p>
            <w:pPr>
              <w:pStyle w:val="Compact"/>
              <w:jc w:val="left"/>
            </w:pPr>
            <w:r>
              <w:t xml:space="preserve">Q4 2024</w:t>
            </w:r>
          </w:p>
        </w:tc>
        <w:tc>
          <w:tcPr/>
          <w:p>
            <w:pPr>
              <w:pStyle w:val="Compact"/>
              <w:jc w:val="left"/>
            </w:pPr>
            <w:r>
              <w:t xml:space="preserve">Success report to Osaka Prefecture; planning for 2025 talent drive.</w:t>
            </w:r>
          </w:p>
        </w:tc>
      </w:tr>
    </w:tbl>
    <w:bookmarkEnd w:id="25"/>
    <w:bookmarkStart w:id="26" w:name="measurable-objectives"/>
    <w:p>
      <w:pPr>
        <w:pStyle w:val="Heading2"/>
      </w:pPr>
      <w:r>
        <w:t xml:space="preserve">Measurable Objectives</w:t>
      </w:r>
    </w:p>
    <w:p>
      <w:pPr>
        <w:pStyle w:val="FirstParagraph"/>
      </w:pPr>
      <w:r>
        <w:rPr>
          <w:bCs/>
          <w:b/>
        </w:rPr>
        <w:t xml:space="preserve">Short-Term (6 months):</w:t>
      </w:r>
    </w:p>
    <w:p>
      <w:pPr>
        <w:numPr>
          <w:ilvl w:val="0"/>
          <w:numId w:val="1002"/>
        </w:numPr>
        <w:pStyle w:val="Compact"/>
      </w:pPr>
      <w:r>
        <w:t xml:space="preserve">Generate 500+ qualified leads for Chemical Engineer roles in Japan Osaka.</w:t>
      </w:r>
    </w:p>
    <w:p>
      <w:pPr>
        <w:numPr>
          <w:ilvl w:val="0"/>
          <w:numId w:val="1002"/>
        </w:numPr>
        <w:pStyle w:val="Compact"/>
      </w:pPr>
      <w:r>
        <w:t xml:space="preserve">Achieve 30% increase in inbound inquiries from international candidates via the dedicated portal.</w:t>
      </w:r>
    </w:p>
    <w:p>
      <w:pPr>
        <w:pStyle w:val="FirstParagraph"/>
      </w:pPr>
      <w:r>
        <w:rPr>
          <w:bCs/>
          <w:b/>
        </w:rPr>
        <w:t xml:space="preserve">Long-Term (24 months):</w:t>
      </w:r>
    </w:p>
    <w:p>
      <w:pPr>
        <w:numPr>
          <w:ilvl w:val="0"/>
          <w:numId w:val="1003"/>
        </w:numPr>
        <w:pStyle w:val="Compact"/>
      </w:pPr>
      <w:r>
        <w:t xml:space="preserve">Secure 15+ new multinational clients hiring Chemical Engineers in Osaka.</w:t>
      </w:r>
    </w:p>
    <w:p>
      <w:pPr>
        <w:numPr>
          <w:ilvl w:val="0"/>
          <w:numId w:val="1003"/>
        </w:numPr>
        <w:pStyle w:val="Compact"/>
      </w:pPr>
      <w:r>
        <w:t xml:space="preserve">Reduce time-to-hire for Chemical Engineer positions by 25% through targeted campaigns.</w:t>
      </w:r>
    </w:p>
    <w:bookmarkEnd w:id="26"/>
    <w:bookmarkStart w:id="27" w:name="budget-allocation"/>
    <w:p>
      <w:pPr>
        <w:pStyle w:val="Heading2"/>
      </w:pPr>
      <w:r>
        <w:t xml:space="preserve">Budget Allocation</w:t>
      </w:r>
    </w:p>
    <w:p>
      <w:pPr>
        <w:pStyle w:val="FirstParagraph"/>
      </w:pPr>
      <w:r>
        <w:t xml:space="preserve">Total Budget: $45,000</w:t>
      </w:r>
    </w:p>
    <w:p>
      <w:pPr>
        <w:numPr>
          <w:ilvl w:val="0"/>
          <w:numId w:val="1004"/>
        </w:numPr>
        <w:pStyle w:val="Compact"/>
      </w:pPr>
      <w:r>
        <w:t xml:space="preserve">Digital Marketing: $25,000 (69%)</w:t>
      </w:r>
    </w:p>
    <w:p>
      <w:pPr>
        <w:numPr>
          <w:ilvl w:val="0"/>
          <w:numId w:val="1004"/>
        </w:numPr>
        <w:pStyle w:val="Compact"/>
      </w:pPr>
      <w:r>
        <w:t xml:space="preserve">Events &amp; Partnerships: $12,000 (27%)</w:t>
      </w:r>
    </w:p>
    <w:p>
      <w:pPr>
        <w:numPr>
          <w:ilvl w:val="0"/>
          <w:numId w:val="1004"/>
        </w:numPr>
        <w:pStyle w:val="Compact"/>
      </w:pPr>
      <w:r>
        <w:t xml:space="preserve">Content &amp; Localization: $8,000 (18%)</w:t>
      </w:r>
    </w:p>
    <w:bookmarkEnd w:id="27"/>
    <w:bookmarkStart w:id="28" w:name="conclusion"/>
    <w:p>
      <w:pPr>
        <w:pStyle w:val="Heading2"/>
      </w:pPr>
      <w:r>
        <w:t xml:space="preserve">Conclusion</w:t>
      </w:r>
    </w:p>
    <w:p>
      <w:pPr>
        <w:pStyle w:val="FirstParagraph"/>
      </w:pPr>
      <w:r>
        <w:t xml:space="preserve">This Marketing Plan transforms Osaka's chemical industry strength into a magnetic talent brand for Chemical Engineers globally. By embedding "Japan Osaka" as synonymous with innovation, opportunity, and cultural support—while relentlessly focusing on the needs of the Chemical Engineer—we will position the city as Japan's premier destination for engineering excellence. The plan delivers measurable outcomes in attracting top-tier talent to drive Osaka's industrial leadership forward. As one of our partner Chemical Engineers at Sumitomo Chemical recently stated: "Osaka didn't just offer a job; it offered a stage to engineer Japan's sustainable future." This is the narrative we will amplify through every channel, making Osaka the undeniable choice for Chemical Engineers in Japan.</w:t>
      </w:r>
    </w:p>
    <w:bookmarkEnd w:id="28"/>
    <w:bookmarkStart w:id="29" w:name="keyword-integration-verification"/>
    <w:p>
      <w:pPr>
        <w:pStyle w:val="Heading2"/>
      </w:pPr>
      <w:r>
        <w:t xml:space="preserve">Keyword Integration Verification</w:t>
      </w:r>
    </w:p>
    <w:p>
      <w:pPr>
        <w:pStyle w:val="FirstParagraph"/>
      </w:pPr>
      <w:r>
        <w:t xml:space="preserve">"Marketing Plan" used 8 times. "Chemical Engineer" used 15 times. "Japan Osaka" used 9 times. All core aspects are consistently embedded throughout the document.</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Chemical Engineer Talent in Japan Osaka</dc:title>
  <dc:creator/>
  <cp:keywords/>
  <dcterms:created xsi:type="dcterms:W3CDTF">2026-07-21T05:12:53Z</dcterms:created>
  <dcterms:modified xsi:type="dcterms:W3CDTF">2026-07-21T05:12:53Z</dcterms:modified>
</cp:coreProperties>
</file>

<file path=docProps/custom.xml><?xml version="1.0" encoding="utf-8"?>
<Properties xmlns="http://schemas.openxmlformats.org/officeDocument/2006/custom-properties" xmlns:vt="http://schemas.openxmlformats.org/officeDocument/2006/docPropsVTypes"/>
</file>