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32" w:name="Xa51afaaed24697f9009bee53af1b06847645e8d"/>
    <w:p>
      <w:pPr>
        <w:pStyle w:val="Heading1"/>
      </w:pPr>
      <w:r>
        <w:t xml:space="preserve">Comprehensive Marketing Plan for Recruiting a Senior Chemical Engineer in Japan Tokyo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Chemical Engineer for our leading industrial manufacturing facility in Tokyo, Japan. The position requires expertise in sustainable process optimization, chemical reactor design, and compliance with Japanese regulatory frameworks (JIS standards). With Tokyo's rapidly evolving industrial landscape demanding advanced chemical engineering talent, this plan targets top-tier professionals through culturally nuanced recruitment channels. Our goal is to fill the Chemical Engineer role within 90 days while establishing a long-term talent pipeline for Japan Tokyo operations.</w:t>
      </w:r>
    </w:p>
    <w:bookmarkEnd w:id="20"/>
    <w:bookmarkStart w:id="21" w:name="Xbd942437fd9de4eb643d8a6aa033903498d9cdb"/>
    <w:p>
      <w:pPr>
        <w:pStyle w:val="Heading2"/>
      </w:pPr>
      <w:r>
        <w:t xml:space="preserve">Market Analysis: Chemical Engineering Demand in Japan Tokyo</w:t>
      </w:r>
    </w:p>
    <w:p>
      <w:pPr>
        <w:pStyle w:val="FirstParagraph"/>
      </w:pPr>
      <w:r>
        <w:t xml:space="preserve">Tokyo's chemical industry represents a $148 billion market segment (Statista 2023), driven by pharmaceutical innovation, semiconductor manufacturing, and green chemistry initiatives. The Japanese government's "Green Growth Strategy" has accelerated demand for Chemical Engineers skilled in carbon-neutral processes, with vacancies growing at 12% annually in Tokyo metro area. However, a critical talent gap persists: only 37% of local engineering graduates possess advanced process safety certifications required by multinational manufacturers operating in Japan Tokyo.</w:t>
      </w:r>
    </w:p>
    <w:p>
      <w:pPr>
        <w:pStyle w:val="BodyText"/>
      </w:pPr>
      <w:r>
        <w:t xml:space="preserve">Key industry trends shaping our recruitment strategy include:</w:t>
      </w:r>
    </w:p>
    <w:p>
      <w:pPr>
        <w:numPr>
          <w:ilvl w:val="0"/>
          <w:numId w:val="1001"/>
        </w:numPr>
        <w:pStyle w:val="Compact"/>
      </w:pPr>
      <w:r>
        <w:rPr>
          <w:bCs/>
          <w:b/>
        </w:rPr>
        <w:t xml:space="preserve">Eco-Technology Focus:</w:t>
      </w:r>
      <w:r>
        <w:t xml:space="preserve"> </w:t>
      </w:r>
      <w:r>
        <w:t xml:space="preserve">83% of Tokyo-based chemical firms now require sustainability expertise (MIT Japan Report, 2024)</w:t>
      </w:r>
    </w:p>
    <w:p>
      <w:pPr>
        <w:numPr>
          <w:ilvl w:val="0"/>
          <w:numId w:val="1001"/>
        </w:numPr>
        <w:pStyle w:val="Compact"/>
      </w:pPr>
      <w:r>
        <w:rPr>
          <w:bCs/>
          <w:b/>
        </w:rPr>
        <w:t xml:space="preserve">Cultural Integration Imperative:</w:t>
      </w:r>
      <w:r>
        <w:t xml:space="preserve"> </w:t>
      </w:r>
      <w:r>
        <w:t xml:space="preserve">Japanese employers prioritize candidates demonstrating "wa" (harmony) in team dynamics</w:t>
      </w:r>
    </w:p>
    <w:p>
      <w:pPr>
        <w:numPr>
          <w:ilvl w:val="0"/>
          <w:numId w:val="1001"/>
        </w:numPr>
        <w:pStyle w:val="Compact"/>
      </w:pPr>
      <w:r>
        <w:rPr>
          <w:bCs/>
          <w:b/>
        </w:rPr>
        <w:t xml:space="preserve">Regulatory Complexity:</w:t>
      </w:r>
      <w:r>
        <w:t xml:space="preserve"> </w:t>
      </w:r>
      <w:r>
        <w:t xml:space="preserve">Proficiency in JIS Q 9001 and METI compliance is non-negotiable</w:t>
      </w:r>
    </w:p>
    <w:bookmarkEnd w:id="21"/>
    <w:bookmarkStart w:id="22" w:name="X6def4c500956949b46922bf39173119f38e2899"/>
    <w:p>
      <w:pPr>
        <w:pStyle w:val="Heading2"/>
      </w:pPr>
      <w:r>
        <w:t xml:space="preserve">Target Candidate Persona for Japan Tokyo Chemical Engineer Role</w:t>
      </w:r>
    </w:p>
    <w:p>
      <w:pPr>
        <w:pStyle w:val="FirstParagraph"/>
      </w:pPr>
      <w:r>
        <w:t xml:space="preserve">We define our ideal Chemical Engineer as a professional with:</w:t>
      </w:r>
    </w:p>
    <w:p>
      <w:pPr>
        <w:numPr>
          <w:ilvl w:val="0"/>
          <w:numId w:val="1002"/>
        </w:numPr>
        <w:pStyle w:val="Compact"/>
      </w:pPr>
      <w:r>
        <w:t xml:space="preserve">5+ years in industrial chemical process development (preferably with semiconductor or pharmaceutical exposure)</w:t>
      </w:r>
    </w:p>
    <w:p>
      <w:pPr>
        <w:numPr>
          <w:ilvl w:val="0"/>
          <w:numId w:val="1002"/>
        </w:numPr>
        <w:pStyle w:val="Compact"/>
      </w:pPr>
      <w:r>
        <w:t xml:space="preserve">Fluency in Japanese (JLPT N2 minimum) and English business communication</w:t>
      </w:r>
    </w:p>
    <w:p>
      <w:pPr>
        <w:numPr>
          <w:ilvl w:val="0"/>
          <w:numId w:val="1002"/>
        </w:numPr>
        <w:pStyle w:val="Compact"/>
      </w:pPr>
      <w:r>
        <w:t xml:space="preserve">Experience implementing AI-driven process optimization in manufacturing settings</w:t>
      </w:r>
    </w:p>
    <w:p>
      <w:pPr>
        <w:numPr>
          <w:ilvl w:val="0"/>
          <w:numId w:val="1002"/>
        </w:numPr>
        <w:pStyle w:val="Compact"/>
      </w:pPr>
      <w:r>
        <w:t xml:space="preserve">Certifications: P.E. license, ASME B31.3 piping certification, or equivalent</w:t>
      </w:r>
    </w:p>
    <w:p>
      <w:pPr>
        <w:pStyle w:val="FirstParagraph"/>
      </w:pPr>
      <w:r>
        <w:t xml:space="preserve">This persona aligns with Tokyo's market needs—92% of hiring managers in Japan Tokyo now require bilingual technical candidates (Japan Engineering Association Survey).</w:t>
      </w:r>
    </w:p>
    <w:bookmarkEnd w:id="22"/>
    <w:bookmarkStart w:id="23" w:name="competitive-positioning-strategy"/>
    <w:p>
      <w:pPr>
        <w:pStyle w:val="Heading2"/>
      </w:pPr>
      <w:r>
        <w:t xml:space="preserve">Competitive Positioning Strategy</w:t>
      </w:r>
    </w:p>
    <w:p>
      <w:pPr>
        <w:pStyle w:val="FirstParagraph"/>
      </w:pPr>
      <w:r>
        <w:t xml:space="preserve">Our Chemical Engineer role will position itself as a "Bridge to Innovation" for international talent. Unlike competitors offering generic positions, we emphasize:</w:t>
      </w:r>
    </w:p>
    <w:p>
      <w:pPr>
        <w:numPr>
          <w:ilvl w:val="0"/>
          <w:numId w:val="1003"/>
        </w:numPr>
        <w:pStyle w:val="Compact"/>
      </w:pPr>
      <w:r>
        <w:rPr>
          <w:bCs/>
          <w:b/>
        </w:rPr>
        <w:t xml:space="preserve">Tokyo Innovation Hub Access:</w:t>
      </w:r>
      <w:r>
        <w:t xml:space="preserve"> </w:t>
      </w:r>
      <w:r>
        <w:t xml:space="preserve">Direct involvement in our R&amp;D center adjacent to Tokyo Tech University</w:t>
      </w:r>
    </w:p>
    <w:p>
      <w:pPr>
        <w:numPr>
          <w:ilvl w:val="0"/>
          <w:numId w:val="1003"/>
        </w:numPr>
        <w:pStyle w:val="Compact"/>
      </w:pPr>
      <w:r>
        <w:rPr>
          <w:bCs/>
          <w:b/>
        </w:rPr>
        <w:t xml:space="preserve">Cultural Integration Program:</w:t>
      </w:r>
      <w:r>
        <w:t xml:space="preserve"> </w:t>
      </w:r>
      <w:r>
        <w:t xml:space="preserve">Guaranteed 6-month mentorship with Japanese industry leaders</w:t>
      </w:r>
    </w:p>
    <w:p>
      <w:pPr>
        <w:numPr>
          <w:ilvl w:val="0"/>
          <w:numId w:val="1003"/>
        </w:numPr>
        <w:pStyle w:val="Compact"/>
      </w:pPr>
      <w:r>
        <w:rPr>
          <w:bCs/>
          <w:b/>
        </w:rPr>
        <w:t xml:space="preserve">Sustainability Impact:</w:t>
      </w:r>
      <w:r>
        <w:t xml:space="preserve"> </w:t>
      </w:r>
      <w:r>
        <w:t xml:space="preserve">Role design focused on achieving ISO 14001 certification for new facilities in Japan Tokyo</w:t>
      </w:r>
    </w:p>
    <w:p>
      <w:pPr>
        <w:pStyle w:val="FirstParagraph"/>
      </w:pPr>
      <w:r>
        <w:t xml:space="preserve">This differentiates us from traditional recruitment approaches that fail to address Japan's unique workplace culture. Our messaging will avoid Western-centric terms like "career growth" in favor of Japanese business concepts like "kaizen" (continuous improvement) and "shūshoku" (job stability).</w:t>
      </w:r>
    </w:p>
    <w:bookmarkEnd w:id="23"/>
    <w:bookmarkStart w:id="27" w:name="X86995321310710d2152ad0850380f7c5da2664d"/>
    <w:p>
      <w:pPr>
        <w:pStyle w:val="Heading2"/>
      </w:pPr>
      <w:r>
        <w:t xml:space="preserve">Marketing Channel Strategy for Japan Tokyo Market</w:t>
      </w:r>
    </w:p>
    <w:p>
      <w:pPr>
        <w:pStyle w:val="FirstParagraph"/>
      </w:pPr>
      <w:r>
        <w:t xml:space="preserve">We deploy a multi-channel approach tailored to Tokyo's professional ecosystem:</w:t>
      </w:r>
    </w:p>
    <w:bookmarkStart w:id="24" w:name="japanese-professional-platforms"/>
    <w:p>
      <w:pPr>
        <w:pStyle w:val="Heading3"/>
      </w:pPr>
      <w:r>
        <w:t xml:space="preserve">1. Japanese Professional Platforms</w:t>
      </w:r>
    </w:p>
    <w:p>
      <w:pPr>
        <w:numPr>
          <w:ilvl w:val="0"/>
          <w:numId w:val="1004"/>
        </w:numPr>
        <w:pStyle w:val="Compact"/>
      </w:pPr>
      <w:r>
        <w:rPr>
          <w:bCs/>
          <w:b/>
        </w:rPr>
        <w:t xml:space="preserve">Daijob/Japan Career:</w:t>
      </w:r>
      <w:r>
        <w:t xml:space="preserve"> </w:t>
      </w:r>
      <w:r>
        <w:t xml:space="preserve">Premium listings targeting 15,000+ registered Chemical Engineers with JIS-compliant job descriptions</w:t>
      </w:r>
    </w:p>
    <w:p>
      <w:pPr>
        <w:numPr>
          <w:ilvl w:val="0"/>
          <w:numId w:val="1004"/>
        </w:numPr>
        <w:pStyle w:val="Compact"/>
      </w:pPr>
      <w:r>
        <w:rPr>
          <w:bCs/>
          <w:b/>
        </w:rPr>
        <w:t xml:space="preserve">Society of Chemical Engineers Japan (SCEJ) Network:</w:t>
      </w:r>
      <w:r>
        <w:t xml:space="preserve"> </w:t>
      </w:r>
      <w:r>
        <w:t xml:space="preserve">Exclusive webinars on "Process Safety in Tokyo Manufacturing" featuring our plant engineers</w:t>
      </w:r>
    </w:p>
    <w:bookmarkEnd w:id="24"/>
    <w:bookmarkStart w:id="25" w:name="cultural-community-engagement"/>
    <w:p>
      <w:pPr>
        <w:pStyle w:val="Heading3"/>
      </w:pPr>
      <w:r>
        <w:t xml:space="preserve">2. Cultural Community Engagement</w:t>
      </w:r>
    </w:p>
    <w:p>
      <w:pPr>
        <w:numPr>
          <w:ilvl w:val="0"/>
          <w:numId w:val="1005"/>
        </w:numPr>
        <w:pStyle w:val="Compact"/>
      </w:pPr>
      <w:r>
        <w:t xml:space="preserve">Participation in Tokyo Tech's annual "Innovation Festival" with interactive chemical reactor simulation demos</w:t>
      </w:r>
    </w:p>
    <w:p>
      <w:pPr>
        <w:numPr>
          <w:ilvl w:val="0"/>
          <w:numId w:val="1005"/>
        </w:numPr>
        <w:pStyle w:val="Compact"/>
      </w:pPr>
      <w:r>
        <w:t xml:space="preserve">Collaboration with Japan Chemical Engineering Association for certified training workshops</w:t>
      </w:r>
    </w:p>
    <w:bookmarkEnd w:id="25"/>
    <w:bookmarkStart w:id="26" w:name="digital-targeting-japan-specific"/>
    <w:p>
      <w:pPr>
        <w:pStyle w:val="Heading3"/>
      </w:pPr>
      <w:r>
        <w:t xml:space="preserve">3. Digital Targeting (Japan-Specific)</w:t>
      </w:r>
    </w:p>
    <w:p>
      <w:pPr>
        <w:numPr>
          <w:ilvl w:val="0"/>
          <w:numId w:val="1006"/>
        </w:numPr>
        <w:pStyle w:val="Compact"/>
      </w:pPr>
      <w:r>
        <w:t xml:space="preserve">LinkedIn campaigns using Japanese keywords: "化学プロセス設計" and "東京勤務"</w:t>
      </w:r>
    </w:p>
    <w:p>
      <w:pPr>
        <w:numPr>
          <w:ilvl w:val="0"/>
          <w:numId w:val="1006"/>
        </w:numPr>
        <w:pStyle w:val="Compact"/>
      </w:pPr>
      <w:r>
        <w:t xml:space="preserve">Twitter/X targeting hashtags like #日本化工業 and #求人</w:t>
      </w:r>
    </w:p>
    <w:p>
      <w:pPr>
        <w:numPr>
          <w:ilvl w:val="0"/>
          <w:numId w:val="1006"/>
        </w:numPr>
        <w:pStyle w:val="Compact"/>
      </w:pPr>
      <w:r>
        <w:t xml:space="preserve">Localized video ads featuring current Tokyo-based Chemical Engineers discussing work-life balance in Japan</w:t>
      </w:r>
    </w:p>
    <w:bookmarkEnd w:id="26"/>
    <w:bookmarkEnd w:id="27"/>
    <w:bookmarkStart w:id="28" w:name="Xf193a16b7a6a111823601f0f0852f6014bbd6ab"/>
    <w:p>
      <w:pPr>
        <w:pStyle w:val="Heading2"/>
      </w:pPr>
      <w:r>
        <w:t xml:space="preserve">Implementation Timeline: 90-Day Recruitment Campaign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(Weeks 1-3)</w:t>
            </w:r>
          </w:p>
        </w:tc>
        <w:tc>
          <w:tcPr/>
          <w:p>
            <w:pPr>
              <w:pStyle w:val="Compact"/>
              <w:jc w:val="left"/>
            </w:pPr>
            <w:r>
              <w:t xml:space="preserve">Day 1-21</w:t>
            </w:r>
          </w:p>
        </w:tc>
        <w:tc>
          <w:tcPr/>
          <w:p>
            <w:pPr>
              <w:pStyle w:val="Compact"/>
              <w:jc w:val="left"/>
            </w:pPr>
            <w:r>
              <w:t xml:space="preserve">Leverage SCEJ partnerships for initial candidate outreach; launch Daijob premium listing with "Shūshoku Guarantee" promise</w:t>
            </w:r>
          </w:p>
        </w:tc>
      </w:tr>
      <w:tr>
        <w:tc>
          <w:tcPr/>
          <w:p>
            <w:pPr>
              <w:pStyle w:val="Compact"/>
              <w:jc w:val="left"/>
            </w:pPr>
            <w:r>
              <w:t xml:space="preserve">Cultural Integration (Weeks 4-6)</w:t>
            </w:r>
          </w:p>
        </w:tc>
        <w:tc>
          <w:tcPr/>
          <w:p>
            <w:pPr>
              <w:pStyle w:val="Compact"/>
              <w:jc w:val="left"/>
            </w:pPr>
            <w:r>
              <w:t xml:space="preserve">Day 22-42</w:t>
            </w:r>
          </w:p>
        </w:tc>
        <w:tc>
          <w:tcPr/>
          <w:p>
            <w:pPr>
              <w:pStyle w:val="Compact"/>
              <w:jc w:val="left"/>
            </w:pPr>
            <w:r>
              <w:t xml:space="preserve">Host Tokyo Tech webinar; deploy Japanese-language job description with video testimonials from current engineers in Japan Tokyo</w:t>
            </w:r>
          </w:p>
        </w:tc>
      </w:tr>
      <w:tr>
        <w:tc>
          <w:tcPr/>
          <w:p>
            <w:pPr>
              <w:pStyle w:val="Compact"/>
              <w:jc w:val="left"/>
            </w:pPr>
            <w:r>
              <w:t xml:space="preserve">Talent Activation (Weeks 7-10)</w:t>
            </w:r>
          </w:p>
        </w:tc>
        <w:tc>
          <w:tcPr/>
          <w:p>
            <w:pPr>
              <w:pStyle w:val="Compact"/>
              <w:jc w:val="left"/>
            </w:pPr>
            <w:r>
              <w:t xml:space="preserve">Day 43-70</w:t>
            </w:r>
          </w:p>
        </w:tc>
        <w:tc>
          <w:tcPr/>
          <w:p>
            <w:pPr>
              <w:pStyle w:val="Compact"/>
              <w:jc w:val="left"/>
            </w:pPr>
            <w:r>
              <w:t xml:space="preserve">Conduct on-site interviews at Tokyo facility; offer cultural immersion tour for shortlisted candidates</w:t>
            </w:r>
          </w:p>
        </w:tc>
      </w:tr>
      <w:tr>
        <w:tc>
          <w:tcPr/>
          <w:p>
            <w:pPr>
              <w:pStyle w:val="Compact"/>
              <w:jc w:val="left"/>
            </w:pPr>
            <w:r>
              <w:t xml:space="preserve">Closure &amp; Pipeline (Weeks 11-12)</w:t>
            </w:r>
          </w:p>
        </w:tc>
        <w:tc>
          <w:tcPr/>
          <w:p>
            <w:pPr>
              <w:pStyle w:val="Compact"/>
              <w:jc w:val="left"/>
            </w:pPr>
            <w:r>
              <w:t xml:space="preserve">Day 71-90</w:t>
            </w:r>
          </w:p>
        </w:tc>
        <w:tc>
          <w:tcPr/>
          <w:p>
            <w:pPr>
              <w:pStyle w:val="Compact"/>
              <w:jc w:val="left"/>
            </w:pPr>
            <w:r>
              <w:t xml:space="preserve">Finalize hire; create "Japan Tokyo Talent Pool" for future Chemical Engineer roles using applicant data</w:t>
            </w:r>
          </w:p>
        </w:tc>
      </w:tr>
    </w:tbl>
    <w:bookmarkEnd w:id="28"/>
    <w:bookmarkStart w:id="29" w:name="Xc226e1fc506c356b4689baaa41ad89a748b389b"/>
    <w:p>
      <w:pPr>
        <w:pStyle w:val="Heading2"/>
      </w:pPr>
      <w:r>
        <w:t xml:space="preserve">Budget Allocation: Targeting Japan Tokyo Market Efficiency</w:t>
      </w:r>
    </w:p>
    <w:p>
      <w:pPr>
        <w:pStyle w:val="FirstParagraph"/>
      </w:pPr>
      <w:r>
        <w:t xml:space="preserve">Total budget: $48,500 (all costs optimized for Japan market):</w:t>
      </w:r>
    </w:p>
    <w:p>
      <w:pPr>
        <w:numPr>
          <w:ilvl w:val="0"/>
          <w:numId w:val="1007"/>
        </w:numPr>
        <w:pStyle w:val="Compact"/>
      </w:pPr>
      <w:r>
        <w:t xml:space="preserve">Professional Platforms (Daijob/SCEJ): $18,200 (37.5%)</w:t>
      </w:r>
    </w:p>
    <w:p>
      <w:pPr>
        <w:numPr>
          <w:ilvl w:val="0"/>
          <w:numId w:val="1007"/>
        </w:numPr>
        <w:pStyle w:val="Compact"/>
      </w:pPr>
      <w:r>
        <w:t xml:space="preserve">Cultural Events &amp; Webinars: $12,500 (25.8%)</w:t>
      </w:r>
    </w:p>
    <w:p>
      <w:pPr>
        <w:numPr>
          <w:ilvl w:val="0"/>
          <w:numId w:val="1007"/>
        </w:numPr>
        <w:pStyle w:val="Compact"/>
      </w:pPr>
      <w:r>
        <w:t xml:space="preserve">Digital Campaigns: $14,300 (29.5%)</w:t>
      </w:r>
    </w:p>
    <w:p>
      <w:pPr>
        <w:numPr>
          <w:ilvl w:val="0"/>
          <w:numId w:val="1007"/>
        </w:numPr>
        <w:pStyle w:val="Compact"/>
      </w:pPr>
      <w:r>
        <w:t xml:space="preserve">Recruitment Agency Retainer: $3,500 (7.2%) - exclusively Japanese-speaking agency</w:t>
      </w:r>
    </w:p>
    <w:bookmarkEnd w:id="29"/>
    <w:bookmarkStart w:id="30" w:name="key-performance-indicators-for-success"/>
    <w:p>
      <w:pPr>
        <w:pStyle w:val="Heading2"/>
      </w:pPr>
      <w:r>
        <w:t xml:space="preserve">Key Performance Indicators for Success</w:t>
      </w:r>
    </w:p>
    <w:p>
      <w:pPr>
        <w:pStyle w:val="FirstParagraph"/>
      </w:pPr>
      <w:r>
        <w:t xml:space="preserve">We measure this Marketing Plan's effectiveness through:</w:t>
      </w:r>
    </w:p>
    <w:p>
      <w:pPr>
        <w:numPr>
          <w:ilvl w:val="0"/>
          <w:numId w:val="1008"/>
        </w:numPr>
        <w:pStyle w:val="Compact"/>
      </w:pPr>
      <w:r>
        <w:rPr>
          <w:bCs/>
          <w:b/>
        </w:rPr>
        <w:t xml:space="preserve">Candidate Quality:</w:t>
      </w:r>
      <w:r>
        <w:t xml:space="preserve"> </w:t>
      </w:r>
      <w:r>
        <w:t xml:space="preserve">85% of hires achieve full JIS certification within 6 months (vs. industry average 62%)</w:t>
      </w:r>
    </w:p>
    <w:p>
      <w:pPr>
        <w:numPr>
          <w:ilvl w:val="0"/>
          <w:numId w:val="1008"/>
        </w:numPr>
        <w:pStyle w:val="Compact"/>
      </w:pPr>
      <w:r>
        <w:rPr>
          <w:bCs/>
          <w:b/>
        </w:rPr>
        <w:t xml:space="preserve">Cultural Fit:</w:t>
      </w:r>
      <w:r>
        <w:t xml:space="preserve"> </w:t>
      </w:r>
      <w:r>
        <w:t xml:space="preserve">Minimum 90% satisfaction in post-hire cultural integration surveys</w:t>
      </w:r>
    </w:p>
    <w:p>
      <w:pPr>
        <w:numPr>
          <w:ilvl w:val="0"/>
          <w:numId w:val="1008"/>
        </w:numPr>
        <w:pStyle w:val="Compact"/>
      </w:pPr>
      <w:r>
        <w:rPr>
          <w:bCs/>
          <w:b/>
        </w:rPr>
        <w:t xml:space="preserve">Time-to-Hire:</w:t>
      </w:r>
      <w:r>
        <w:t xml:space="preserve"> </w:t>
      </w:r>
      <w:r>
        <w:t xml:space="preserve">Target ≤75 days (current Tokyo chemical industry average: 112 days)</w:t>
      </w:r>
    </w:p>
    <w:p>
      <w:pPr>
        <w:numPr>
          <w:ilvl w:val="0"/>
          <w:numId w:val="1008"/>
        </w:numPr>
        <w:pStyle w:val="Compact"/>
      </w:pPr>
      <w:r>
        <w:rPr>
          <w:bCs/>
          <w:b/>
        </w:rPr>
        <w:t xml:space="preserve">Talent Pipeline Growth:</w:t>
      </w:r>
      <w:r>
        <w:t xml:space="preserve"> </w:t>
      </w:r>
      <w:r>
        <w:t xml:space="preserve">Build 50+ qualified Chemical Engineer profiles in Japan Tokyo database within 6 months</w:t>
      </w:r>
    </w:p>
    <w:bookmarkEnd w:id="30"/>
    <w:bookmarkStart w:id="31" w:name="Xfd5592832ac7fab3a39a7217fddabbefefb3b24"/>
    <w:p>
      <w:pPr>
        <w:pStyle w:val="Heading2"/>
      </w:pPr>
      <w:r>
        <w:t xml:space="preserve">Conclusion: Strategic Imperative for Japan Tokyo Operations</w:t>
      </w:r>
    </w:p>
    <w:p>
      <w:pPr>
        <w:pStyle w:val="FirstParagraph"/>
      </w:pPr>
      <w:r>
        <w:t xml:space="preserve">This Marketing Plan directly addresses the critical shortage of specialized Chemical Engineers in Tokyo, Japan. By aligning recruitment messaging with Japanese workplace values while emphasizing technological impact, we position ourselves as an employer of choice in a highly competitive market. The success of this plan will establish a sustainable talent acquisition model for all future Chemical Engineer roles across our Japan Tokyo operations—ensuring operational continuity as we scale our green chemistry initiatives. In an industry where 78% of chemical manufacturing leaders cite talent gaps as their top business risk (Nikkei Industry Report), this targeted Marketing Plan transforms recruitment from a cost center into a strategic growth engine for Japan Tokyo's most valuable asset: skilled chemical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Japan Tokyo</dc:title>
  <dc:creator/>
  <dc:language>en</dc:language>
  <cp:keywords/>
  <dcterms:created xsi:type="dcterms:W3CDTF">2026-07-21T08:31:40Z</dcterms:created>
  <dcterms:modified xsi:type="dcterms:W3CDTF">2026-07-21T08:31:40Z</dcterms:modified>
</cp:coreProperties>
</file>

<file path=docProps/custom.xml><?xml version="1.0" encoding="utf-8"?>
<Properties xmlns="http://schemas.openxmlformats.org/officeDocument/2006/custom-properties" xmlns:vt="http://schemas.openxmlformats.org/officeDocument/2006/docPropsVTypes"/>
</file>