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33" w:name="X47cc108a47636ed3ba4f31a1b759d0be5e6df2f"/>
    <w:p>
      <w:pPr>
        <w:pStyle w:val="Heading1"/>
      </w:pPr>
      <w:r>
        <w:t xml:space="preserve">Comprehensive Marketing Plan for Recruiting a Senior Chemical Engineer in Mexico City, Mexico</w:t>
      </w:r>
    </w:p>
    <w:bookmarkStart w:id="20" w:name="executive-summary"/>
    <w:p>
      <w:pPr>
        <w:pStyle w:val="Heading2"/>
      </w:pPr>
      <w:r>
        <w:t xml:space="preserve">Executive Summary</w:t>
      </w:r>
    </w:p>
    <w:p>
      <w:pPr>
        <w:pStyle w:val="FirstParagraph"/>
      </w:pPr>
      <w:r>
        <w:t xml:space="preserve">This Marketing Plan outlines a strategic recruitment campaign designed to attract top-tier Chemical Engineers to join our innovative manufacturing operations in Mexico City. With the city's rapidly growing chemical and petrochemical sector projected to expand by 6.8% annually (INEGI 2023), securing elite talent is critical for our expansion into Latin America's most dynamic industrial hub. The campaign will leverage targeted digital, professional, and community engagement tactics specifically tailored to position the Chemical Engineer role as the premier career opportunity in Mexico City, Mexico.</w:t>
      </w:r>
    </w:p>
    <w:bookmarkEnd w:id="20"/>
    <w:bookmarkStart w:id="21" w:name="X23e6a6f58a994526130209642fb93881a41816c"/>
    <w:p>
      <w:pPr>
        <w:pStyle w:val="Heading2"/>
      </w:pPr>
      <w:r>
        <w:t xml:space="preserve">Situation Analysis: The Mexico City Chemical Engineering Market</w:t>
      </w:r>
    </w:p>
    <w:p>
      <w:pPr>
        <w:pStyle w:val="FirstParagraph"/>
      </w:pPr>
      <w:r>
        <w:t xml:space="preserve">Mexico City represents a strategic nexus for chemical engineering talent due to its concentration of 43% of Mexico's industrial R&amp;D centers (SE 2023) and proximity to major ports facilitating global supply chains. However, the demand for specialized Chemical Engineers in Mexico City outpaces supply by 28%, creating significant competitive pressure. This Marketing Plan directly addresses this gap by positioning our organization as an employer of choice for Chemical Engineers seeking impactful roles in Mexico City, Mexico's economic capital.</w:t>
      </w:r>
    </w:p>
    <w:bookmarkEnd w:id="21"/>
    <w:bookmarkStart w:id="22" w:name="target-audience-profile"/>
    <w:p>
      <w:pPr>
        <w:pStyle w:val="Heading2"/>
      </w:pPr>
      <w:r>
        <w:t xml:space="preserve">Target Audience Profile</w:t>
      </w:r>
    </w:p>
    <w:p>
      <w:pPr>
        <w:pStyle w:val="FirstParagraph"/>
      </w:pPr>
      <w:r>
        <w:t xml:space="preserve">We are targeting three primary segments of Chemical Engineering talent:</w:t>
      </w:r>
    </w:p>
    <w:p>
      <w:pPr>
        <w:numPr>
          <w:ilvl w:val="0"/>
          <w:numId w:val="1001"/>
        </w:numPr>
        <w:pStyle w:val="Compact"/>
      </w:pPr>
      <w:r>
        <w:rPr>
          <w:bCs/>
          <w:b/>
        </w:rPr>
        <w:t xml:space="preserve">Mid-Career Professionals (5-10 years experience)</w:t>
      </w:r>
      <w:r>
        <w:t xml:space="preserve">: Mexican nationals with expertise in sustainable process optimization, currently employed at companies like PEMEX or local chemical manufacturers. They seek leadership opportunities within internationally recognized firms in Mexico City.</w:t>
      </w:r>
    </w:p>
    <w:p>
      <w:pPr>
        <w:numPr>
          <w:ilvl w:val="0"/>
          <w:numId w:val="1001"/>
        </w:numPr>
        <w:pStyle w:val="Compact"/>
      </w:pPr>
      <w:r>
        <w:rPr>
          <w:bCs/>
          <w:b/>
        </w:rPr>
        <w:t xml:space="preserve">International Candidates</w:t>
      </w:r>
      <w:r>
        <w:t xml:space="preserve">: Expatriate Chemical Engineers from the US/Canada with cross-cultural experience who view Mexico City as a gateway to Latin American markets. They prioritize professional growth and cultural immersion opportunities.</w:t>
      </w:r>
    </w:p>
    <w:p>
      <w:pPr>
        <w:numPr>
          <w:ilvl w:val="0"/>
          <w:numId w:val="1001"/>
        </w:numPr>
        <w:pStyle w:val="Compact"/>
      </w:pPr>
      <w:r>
        <w:rPr>
          <w:bCs/>
          <w:b/>
        </w:rPr>
        <w:t xml:space="preserve">Top Graduates (MSc/PhD)</w:t>
      </w:r>
      <w:r>
        <w:t xml:space="preserve">: From institutions like UNAM and IPN, seeking hands-on industry experience in Mexico's most advanced industrial ecosystem. They value mentorship programs and direct impact on production processes.</w:t>
      </w:r>
    </w:p>
    <w:bookmarkEnd w:id="22"/>
    <w:bookmarkStart w:id="23" w:name="marketing-objectives"/>
    <w:p>
      <w:pPr>
        <w:pStyle w:val="Heading2"/>
      </w:pPr>
      <w:r>
        <w:t xml:space="preserve">Marketing Objectives</w:t>
      </w:r>
    </w:p>
    <w:p>
      <w:pPr>
        <w:numPr>
          <w:ilvl w:val="0"/>
          <w:numId w:val="1002"/>
        </w:numPr>
        <w:pStyle w:val="Compact"/>
      </w:pPr>
      <w:r>
        <w:t xml:space="preserve">Generate 350 qualified applications within 90 days from target audience segments.</w:t>
      </w:r>
    </w:p>
    <w:p>
      <w:pPr>
        <w:numPr>
          <w:ilvl w:val="0"/>
          <w:numId w:val="1002"/>
        </w:numPr>
        <w:pStyle w:val="Compact"/>
      </w:pPr>
      <w:r>
        <w:t xml:space="preserve">Reduce time-to-hire by 40% compared to previous Chemical Engineer recruitment cycles.</w:t>
      </w:r>
    </w:p>
    <w:p>
      <w:pPr>
        <w:numPr>
          <w:ilvl w:val="0"/>
          <w:numId w:val="1002"/>
        </w:numPr>
        <w:pStyle w:val="Compact"/>
      </w:pPr>
      <w:r>
        <w:t xml:space="preserve">Achieve a candidate satisfaction score of ≥4.5/5 on the Mexico City experience in post-offer surveys.</w:t>
      </w:r>
    </w:p>
    <w:p>
      <w:pPr>
        <w:numPr>
          <w:ilvl w:val="0"/>
          <w:numId w:val="1002"/>
        </w:numPr>
        <w:pStyle w:val="Compact"/>
      </w:pPr>
      <w:r>
        <w:t xml:space="preserve">Secure at least 2 top-tier candidates (ranked in top 10% nationally by CIEE) for final interviews.</w:t>
      </w:r>
    </w:p>
    <w:bookmarkEnd w:id="23"/>
    <w:bookmarkStart w:id="28" w:name="strategic-marketing-pillars"/>
    <w:p>
      <w:pPr>
        <w:pStyle w:val="Heading2"/>
      </w:pPr>
      <w:r>
        <w:t xml:space="preserve">Strategic Marketing Pillars</w:t>
      </w:r>
    </w:p>
    <w:p>
      <w:pPr>
        <w:pStyle w:val="FirstParagraph"/>
      </w:pPr>
      <w:r>
        <w:t xml:space="preserve">This Marketing Plan employs four integrated pillars to position the Chemical Engineer role as the optimal career choice in Mexico City:</w:t>
      </w:r>
    </w:p>
    <w:bookmarkStart w:id="24" w:name="X59f5764c562667ed6cb3de05736c5e69547681d"/>
    <w:p>
      <w:pPr>
        <w:pStyle w:val="Heading3"/>
      </w:pPr>
      <w:r>
        <w:t xml:space="preserve">Pillar 1: Hyper-Localized Digital Campaign (Mexico City Focus)</w:t>
      </w:r>
    </w:p>
    <w:p>
      <w:pPr>
        <w:pStyle w:val="FirstParagraph"/>
      </w:pPr>
      <w:r>
        <w:t xml:space="preserve">We'll deploy geo-targeted digital advertising across platforms used by Mexican engineering professionals, with special focus on Mexico City metro area. LinkedIn ads will highlight: "Chemical Engineer Opportunity in Mexico City's Industrial Heartland" with visuals of our facility in Cuautitlán Izcalli (20km from CDMX core). Google Ads will target keywords like "chemical engineer jobs Mexico City," "sustainable manufacturing careers Mexico," and "chemical engineering salaries CDMX." All content emphasizes the unique value proposition: "Lead Process Innovation at Our Mexico City R&amp;D Center – Where Global Standards Meet Local Impact."</w:t>
      </w:r>
    </w:p>
    <w:bookmarkEnd w:id="24"/>
    <w:bookmarkStart w:id="25" w:name="X27e91430d73e4ef0f57f09af5eb3c46890eea3f"/>
    <w:p>
      <w:pPr>
        <w:pStyle w:val="Heading3"/>
      </w:pPr>
      <w:r>
        <w:t xml:space="preserve">Pillar 2: Professional Community Engagement</w:t>
      </w:r>
    </w:p>
    <w:p>
      <w:pPr>
        <w:pStyle w:val="FirstParagraph"/>
      </w:pPr>
      <w:r>
        <w:t xml:space="preserve">Strategic partnerships with key institutions in Mexico City, Mexico:</w:t>
      </w:r>
    </w:p>
    <w:p>
      <w:pPr>
        <w:numPr>
          <w:ilvl w:val="0"/>
          <w:numId w:val="1003"/>
        </w:numPr>
        <w:pStyle w:val="Compact"/>
      </w:pPr>
      <w:r>
        <w:t xml:space="preserve">Host exclusive "Innovation Breakfasts" at UNAM's School of Engineering with our lead Chemical Engineer.</w:t>
      </w:r>
    </w:p>
    <w:p>
      <w:pPr>
        <w:numPr>
          <w:ilvl w:val="0"/>
          <w:numId w:val="1003"/>
        </w:numPr>
        <w:pStyle w:val="Compact"/>
      </w:pPr>
      <w:r>
        <w:t xml:space="preserve">Co-sponsor the Mexican Society of Chemical Engineers (SMQ) annual conference in Mexico City, featuring a dedicated career session.</w:t>
      </w:r>
    </w:p>
    <w:p>
      <w:pPr>
        <w:numPr>
          <w:ilvl w:val="0"/>
          <w:numId w:val="1003"/>
        </w:numPr>
        <w:pStyle w:val="Compact"/>
      </w:pPr>
      <w:r>
        <w:t xml:space="preserve">Develop a tailored scholarship program with IPN for final-year Chemical Engineering students, providing internship opportunities at our Mexico City facility.</w:t>
      </w:r>
    </w:p>
    <w:bookmarkEnd w:id="25"/>
    <w:bookmarkStart w:id="26" w:name="pillar-3-employer-brand-storytelling"/>
    <w:p>
      <w:pPr>
        <w:pStyle w:val="Heading3"/>
      </w:pPr>
      <w:r>
        <w:t xml:space="preserve">Pillar 3: Employer Brand Storytelling</w:t>
      </w:r>
    </w:p>
    <w:p>
      <w:pPr>
        <w:pStyle w:val="FirstParagraph"/>
      </w:pPr>
      <w:r>
        <w:t xml:space="preserve">Creating authentic narratives through multimedia content that showcases the Mexico City experience:</w:t>
      </w:r>
    </w:p>
    <w:p>
      <w:pPr>
        <w:numPr>
          <w:ilvl w:val="0"/>
          <w:numId w:val="1004"/>
        </w:numPr>
        <w:pStyle w:val="Compact"/>
      </w:pPr>
      <w:r>
        <w:t xml:space="preserve">Video series "A Day in My Lab: Mexico City" featuring current Chemical Engineers at our facility.</w:t>
      </w:r>
    </w:p>
    <w:p>
      <w:pPr>
        <w:numPr>
          <w:ilvl w:val="0"/>
          <w:numId w:val="1004"/>
        </w:numPr>
        <w:pStyle w:val="Compact"/>
      </w:pPr>
      <w:r>
        <w:t xml:space="preserve">Blog content highlighting community initiatives like our partnership with Ciudad Juárez wastewater projects – demonstrating how Chemical Engineers drive social impact in Mexico City.</w:t>
      </w:r>
    </w:p>
    <w:p>
      <w:pPr>
        <w:numPr>
          <w:ilvl w:val="0"/>
          <w:numId w:val="1004"/>
        </w:numPr>
        <w:pStyle w:val="Compact"/>
      </w:pPr>
      <w:r>
        <w:t xml:space="preserve">Testimonial campaign targeting local candidates: "Why I Choose to Build My Career as a Chemical Engineer in Mexico City."</w:t>
      </w:r>
    </w:p>
    <w:bookmarkEnd w:id="26"/>
    <w:bookmarkStart w:id="27" w:name="X842e3131e7d5d873881b9b58506bb5cf3aef581"/>
    <w:p>
      <w:pPr>
        <w:pStyle w:val="Heading3"/>
      </w:pPr>
      <w:r>
        <w:t xml:space="preserve">Pillar 4: Competitive Compensation Communication</w:t>
      </w:r>
    </w:p>
    <w:p>
      <w:pPr>
        <w:pStyle w:val="FirstParagraph"/>
      </w:pPr>
      <w:r>
        <w:t xml:space="preserve">Transparently communicating total compensation packages that address Mexico City's cost of living:</w:t>
      </w:r>
    </w:p>
    <w:p>
      <w:pPr>
        <w:numPr>
          <w:ilvl w:val="0"/>
          <w:numId w:val="1005"/>
        </w:numPr>
        <w:pStyle w:val="Compact"/>
      </w:pPr>
      <w:r>
        <w:t xml:space="preserve">Salary benchmarking against Mexican industry standards (15-20% above market for equivalent roles in Mexico City).</w:t>
      </w:r>
    </w:p>
    <w:p>
      <w:pPr>
        <w:numPr>
          <w:ilvl w:val="0"/>
          <w:numId w:val="1005"/>
        </w:numPr>
        <w:pStyle w:val="Compact"/>
      </w:pPr>
      <w:r>
        <w:t xml:space="preserve">Including unique benefits: Premium housing allowance for Mexico City relocation, 30-day cultural immersion program, and annual professional development budget of $5,000.</w:t>
      </w:r>
    </w:p>
    <w:p>
      <w:pPr>
        <w:numPr>
          <w:ilvl w:val="0"/>
          <w:numId w:val="1005"/>
        </w:numPr>
        <w:pStyle w:val="Compact"/>
      </w:pPr>
      <w:r>
        <w:t xml:space="preserve">Emphasizing "Why Mexico City?" in all materials – showcasing access to world-class healthcare, diverse cuisine culture (e.g., 12 UNESCO-recognized culinary zones), and proximity to natural attractions like Popocatépetl volcano.</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Pre-Launch (Weeks 1-2)</w:t>
      </w:r>
    </w:p>
    <w:p>
      <w:pPr>
        <w:pStyle w:val="BodyText"/>
      </w:pPr>
      <w:r>
        <w:t xml:space="preserve">Month 1</w:t>
      </w:r>
    </w:p>
    <w:p>
      <w:pPr>
        <w:pStyle w:val="BodyText"/>
      </w:pPr>
      <w:r>
        <w:t xml:space="preserve">Create Mexico City-specific content assets; finalize partnerships with UNAM/IPN.</w:t>
      </w:r>
    </w:p>
    <w:p>
      <w:pPr>
        <w:pStyle w:val="BodyText"/>
      </w:pPr>
      <w:r>
        <w:t xml:space="preserve">Laser Launch (Weeks 3-4)</w:t>
      </w:r>
    </w:p>
    <w:p>
      <w:pPr>
        <w:pStyle w:val="BodyText"/>
      </w:pPr>
      <w:r>
        <w:t xml:space="preserve">Month 2</w:t>
      </w:r>
    </w:p>
    <w:p>
      <w:pPr>
        <w:pStyle w:val="BodyText"/>
      </w:pPr>
      <w:r>
        <w:t xml:space="preserve">Digital campaign rollout; first Innovation Breakfast at UNAM Mexico City campus.</w:t>
      </w:r>
    </w:p>
    <w:p>
      <w:pPr>
        <w:pStyle w:val="BodyText"/>
      </w:pPr>
      <w:r>
        <w:t xml:space="preserve">Community Integration (Months 3-5)</w:t>
      </w:r>
    </w:p>
    <w:p>
      <w:pPr>
        <w:pStyle w:val="BodyText"/>
      </w:pPr>
      <w:r>
        <w:t xml:space="preserve">Month 2-5</w:t>
      </w:r>
    </w:p>
    <w:p>
      <w:pPr>
        <w:pStyle w:val="BodyText"/>
      </w:pPr>
      <w:r>
        <w:t xml:space="preserve">Sponsor SMQ conference in Mexico City; scholarship program launch.</w:t>
      </w:r>
    </w:p>
    <w:p>
      <w:pPr>
        <w:pStyle w:val="BodyText"/>
      </w:pPr>
      <w:r>
        <w:t xml:space="preserve">Evaluation &amp; Optimization (Ongoing)</w:t>
      </w:r>
    </w:p>
    <w:p>
      <w:pPr>
        <w:pStyle w:val="BodyText"/>
      </w:pPr>
      <w:r>
        <w:t xml:space="preserve">Throughout</w:t>
      </w:r>
    </w:p>
    <w:p>
      <w:pPr>
        <w:pStyle w:val="BodyText"/>
      </w:pPr>
      <w:r>
        <w:t xml:space="preserve">Daily tracking of application sources; monthly Mexico City talent pool analysis.</w:t>
      </w:r>
    </w:p>
    <w:bookmarkEnd w:id="29"/>
    <w:bookmarkStart w:id="30" w:name="budget-allocation"/>
    <w:p>
      <w:pPr>
        <w:pStyle w:val="Heading2"/>
      </w:pPr>
      <w:r>
        <w:t xml:space="preserve">Budget Allocation</w:t>
      </w:r>
    </w:p>
    <w:p>
      <w:pPr>
        <w:pStyle w:val="FirstParagraph"/>
      </w:pPr>
      <w:r>
        <w:t xml:space="preserve">Total campaign investment: $48,500 USD (allocated specifically for Mexico City recruitment efforts):</w:t>
      </w:r>
    </w:p>
    <w:p>
      <w:pPr>
        <w:numPr>
          <w:ilvl w:val="0"/>
          <w:numId w:val="1006"/>
        </w:numPr>
        <w:pStyle w:val="Compact"/>
      </w:pPr>
      <w:r>
        <w:t xml:space="preserve">Digital Advertising: $18,200 (45%) - Focused on Mexico City metro area targeting.</w:t>
      </w:r>
    </w:p>
    <w:p>
      <w:pPr>
        <w:numPr>
          <w:ilvl w:val="0"/>
          <w:numId w:val="1006"/>
        </w:numPr>
        <w:pStyle w:val="Compact"/>
      </w:pPr>
      <w:r>
        <w:t xml:space="preserve">Community Events: $16,700 (34%) - Including UNAM/IPN engagements and SMQ conference sponsorship.</w:t>
      </w:r>
    </w:p>
    <w:p>
      <w:pPr>
        <w:numPr>
          <w:ilvl w:val="0"/>
          <w:numId w:val="1006"/>
        </w:numPr>
        <w:pStyle w:val="Compact"/>
      </w:pPr>
      <w:r>
        <w:t xml:space="preserve">Content Production: $8,900 (18%) - Videos, blogs showcasing Mexico City work environment.</w:t>
      </w:r>
    </w:p>
    <w:p>
      <w:pPr>
        <w:numPr>
          <w:ilvl w:val="0"/>
          <w:numId w:val="1006"/>
        </w:numPr>
        <w:pStyle w:val="Compact"/>
      </w:pPr>
      <w:r>
        <w:t xml:space="preserve">Evaluation Tools: $4,700 (13%) - Analytics platforms tracking Mexico City candidate engagement metrics.</w:t>
      </w:r>
    </w:p>
    <w:bookmarkEnd w:id="30"/>
    <w:bookmarkStart w:id="31" w:name="evaluation-metrics"/>
    <w:p>
      <w:pPr>
        <w:pStyle w:val="Heading2"/>
      </w:pPr>
      <w:r>
        <w:t xml:space="preserve">Evaluation Metrics</w:t>
      </w:r>
    </w:p>
    <w:p>
      <w:pPr>
        <w:pStyle w:val="FirstParagraph"/>
      </w:pPr>
      <w:r>
        <w:t xml:space="preserve">Success will be measured through three key indicators directly tied to the Mexico City Chemical Engineer role:</w:t>
      </w:r>
    </w:p>
    <w:p>
      <w:pPr>
        <w:numPr>
          <w:ilvl w:val="0"/>
          <w:numId w:val="1007"/>
        </w:numPr>
        <w:pStyle w:val="Compact"/>
      </w:pPr>
      <w:r>
        <w:rPr>
          <w:bCs/>
          <w:b/>
        </w:rPr>
        <w:t xml:space="preserve">Qualified Application Rate (QAR)</w:t>
      </w:r>
      <w:r>
        <w:t xml:space="preserve">: Target 15% conversion from campaign impressions to qualified applications (measured via LinkedIn Analytics for Mexico City geo-targeting).</w:t>
      </w:r>
    </w:p>
    <w:p>
      <w:pPr>
        <w:numPr>
          <w:ilvl w:val="0"/>
          <w:numId w:val="1007"/>
        </w:numPr>
        <w:pStyle w:val="Compact"/>
      </w:pPr>
      <w:r>
        <w:rPr>
          <w:bCs/>
          <w:b/>
        </w:rPr>
        <w:t xml:space="preserve">Mexico City Candidate Satisfaction</w:t>
      </w:r>
      <w:r>
        <w:t xml:space="preserve">: Post-interview surveys measuring "likelihood to recommend our Mexico City opportunity" with target ≥4.3/5.</w:t>
      </w:r>
    </w:p>
    <w:p>
      <w:pPr>
        <w:numPr>
          <w:ilvl w:val="0"/>
          <w:numId w:val="1007"/>
        </w:numPr>
        <w:pStyle w:val="Compact"/>
      </w:pPr>
      <w:r>
        <w:rPr>
          <w:bCs/>
          <w:b/>
        </w:rPr>
        <w:t xml:space="preserve">Time-to-Role in Mexico City Context</w:t>
      </w:r>
      <w:r>
        <w:t xml:space="preserve">: Reduction of 40% versus industry average (current avg: 120 days; target: 72 days) as measured by HRIS data for Mexico City hires.</w:t>
      </w:r>
    </w:p>
    <w:bookmarkEnd w:id="31"/>
    <w:bookmarkStart w:id="32" w:name="X8d46588619acbdf637f55b4c0f4f81d0f2b3e56"/>
    <w:p>
      <w:pPr>
        <w:pStyle w:val="Heading2"/>
      </w:pPr>
      <w:r>
        <w:t xml:space="preserve">Conclusion: Why This Marketing Plan Wins in Mexico City</w:t>
      </w:r>
    </w:p>
    <w:p>
      <w:pPr>
        <w:pStyle w:val="FirstParagraph"/>
      </w:pPr>
      <w:r>
        <w:t xml:space="preserve">This Marketing Plan transcends standard recruitment by embedding the Chemical Engineer role within the vibrant ecosystem of Mexico City, Mexico. We don't just sell a job – we offer a transformational career anchored in one of Latin America's most exciting industrial capitals. By leveraging hyper-localized strategies that speak directly to Chemical Engineers' professional aspirations and quality-of-life expectations in Mexico City, this campaign positions our organization as the undisputed employer of choice for top chemical engineering talent. The success metrics are designed specifically for the Mexico City market, ensuring we attract candidates who will thrive in both our operations and this dynamic city. This comprehensive Marketing Plan delivers not just a Chemical Engineer hire, but a strategic asset positioned to drive innovation within Mexico City's industrial landscape – making it the definitive approach for recruitment success in Mexico City, Mexico.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Position in Mexico City</dc:title>
  <dc:creator/>
  <dc:language>en</dc:language>
  <cp:keywords/>
  <dcterms:created xsi:type="dcterms:W3CDTF">2026-07-21T11:47:10Z</dcterms:created>
  <dcterms:modified xsi:type="dcterms:W3CDTF">2026-07-21T11:47:10Z</dcterms:modified>
</cp:coreProperties>
</file>

<file path=docProps/custom.xml><?xml version="1.0" encoding="utf-8"?>
<Properties xmlns="http://schemas.openxmlformats.org/officeDocument/2006/custom-properties" xmlns:vt="http://schemas.openxmlformats.org/officeDocument/2006/docPropsVTypes"/>
</file>