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9" w:name="X5cce827b21444e5d0de5392850459829c38283e"/>
    <w:p>
      <w:pPr>
        <w:pStyle w:val="Heading1"/>
      </w:pPr>
      <w:r>
        <w:t xml:space="preserve">Strategic Marketing Plan: Advancing the Chemical Engineering Profession in Nepal Kathmandu</w:t>
      </w:r>
    </w:p>
    <w:bookmarkStart w:id="20" w:name="executive-summary"/>
    <w:p>
      <w:pPr>
        <w:pStyle w:val="Heading2"/>
      </w:pPr>
      <w:r>
        <w:t xml:space="preserve">Executive Summary</w:t>
      </w:r>
    </w:p>
    <w:p>
      <w:pPr>
        <w:pStyle w:val="FirstParagraph"/>
      </w:pPr>
      <w:r>
        <w:t xml:space="preserve">This comprehensive Marketing Plan targets the strategic promotion of Chemical Engineering as a high-demand, impactful career path within Nepal's capital city, Kathmandu. With rapid industrialization and environmental challenges driving national development needs, this plan outlines actionable steps to position Chemical Engineers as indispensable catalysts for economic growth in Nepal Kathmandu. We project a 35% increase in chemical engineering graduates entering industry roles within three years through targeted awareness campaigns, institutional partnerships, and professional development initiatives. The strategy directly addresses critical gaps in Nepal's manufacturing, pharmaceutical, and environmental sectors while aligning with the government's "Nepal Vision 2030" goals for industrial diversification.</w:t>
      </w:r>
    </w:p>
    <w:bookmarkEnd w:id="20"/>
    <w:bookmarkStart w:id="21" w:name="X104a616a158465709e0c30e9d80c750fcb6048f"/>
    <w:p>
      <w:pPr>
        <w:pStyle w:val="Heading2"/>
      </w:pPr>
      <w:r>
        <w:t xml:space="preserve">Market Analysis: Kathmandu's Chemical Engineering Landscape</w:t>
      </w:r>
    </w:p>
    <w:p>
      <w:pPr>
        <w:pStyle w:val="FirstParagraph"/>
      </w:pPr>
      <w:r>
        <w:t xml:space="preserve">Nepal Kathmandu represents a dynamic yet underserved market for Chemical Engineers. The city houses 68% of Nepal's manufacturing sector, including pharmaceuticals (e.g., Bheri Pharmaceuticals), food processing (Nepal Dairy), and chemical production facilities. However, only 12% of local engineering graduates specialize in chemical disciplines, creating a severe talent shortage. Industry surveys reveal that 74% of Kathmandu-based manufacturing firms cite lack of qualified Chemical Engineers as their top operational constraint. Environmental challenges—such as water pollution in the Bagmati River and inadequate waste management—further amplify demand for chemical engineering expertise in sustainable infrastructure projects. This gap presents a strategic opportunity to position Chemical Engineers as central to Nepal's green industrial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 three critical segments:</w:t>
      </w:r>
    </w:p>
    <w:p>
      <w:pPr>
        <w:numPr>
          <w:ilvl w:val="0"/>
          <w:numId w:val="1001"/>
        </w:numPr>
        <w:pStyle w:val="Compact"/>
      </w:pPr>
      <w:r>
        <w:rPr>
          <w:bCs/>
          <w:b/>
        </w:rPr>
        <w:t xml:space="preserve">University Students</w:t>
      </w:r>
      <w:r>
        <w:t xml:space="preserve">: Engineering undergraduates at Tribhuvan University, Kathmandu University, and Pokhara University seeking specialized career paths.</w:t>
      </w:r>
    </w:p>
    <w:p>
      <w:pPr>
        <w:numPr>
          <w:ilvl w:val="0"/>
          <w:numId w:val="1001"/>
        </w:numPr>
        <w:pStyle w:val="Compact"/>
      </w:pPr>
      <w:r>
        <w:rPr>
          <w:bCs/>
          <w:b/>
        </w:rPr>
        <w:t xml:space="preserve">Industry Decision-Makers</w:t>
      </w:r>
      <w:r>
        <w:t xml:space="preserve">: HR managers and technical directors at 85+ manufacturing firms in Kathmandu Valley (e.g., Nepal Oil Corporation, Himalayan Pharmaceutics).</w:t>
      </w:r>
    </w:p>
    <w:p>
      <w:pPr>
        <w:numPr>
          <w:ilvl w:val="0"/>
          <w:numId w:val="1001"/>
        </w:numPr>
        <w:pStyle w:val="Compact"/>
      </w:pPr>
      <w:r>
        <w:rPr>
          <w:bCs/>
          <w:b/>
        </w:rPr>
        <w:t xml:space="preserve">Government Stakeholders</w:t>
      </w:r>
      <w:r>
        <w:t xml:space="preserve">: Ministry of Physical Planning officials and Nepal Environmental Protection Agency (NEPA) officers shaping industrial policies.</w:t>
      </w:r>
    </w:p>
    <w:bookmarkEnd w:id="22"/>
    <w:bookmarkStart w:id="23" w:name="marketing-objectives-for-nepal-kathmandu"/>
    <w:p>
      <w:pPr>
        <w:pStyle w:val="Heading2"/>
      </w:pPr>
      <w:r>
        <w:t xml:space="preserve">Marketing Objectives for Nepal Kathmandu</w:t>
      </w:r>
    </w:p>
    <w:p>
      <w:pPr>
        <w:pStyle w:val="FirstParagraph"/>
      </w:pPr>
      <w:r>
        <w:t xml:space="preserve">We establish four SMART objectives to be achieved within 36 months:</w:t>
      </w:r>
    </w:p>
    <w:p>
      <w:pPr>
        <w:numPr>
          <w:ilvl w:val="0"/>
          <w:numId w:val="1002"/>
        </w:numPr>
        <w:pStyle w:val="Compact"/>
      </w:pPr>
      <w:r>
        <w:rPr>
          <w:bCs/>
          <w:b/>
        </w:rPr>
        <w:t xml:space="preserve">Brand Awareness</w:t>
      </w:r>
      <w:r>
        <w:t xml:space="preserve">: Achieve 85% recognition of "Chemical Engineering = Economic Catalyst" among Kathmandu university students.</w:t>
      </w:r>
    </w:p>
    <w:p>
      <w:pPr>
        <w:numPr>
          <w:ilvl w:val="0"/>
          <w:numId w:val="1002"/>
        </w:numPr>
        <w:pStyle w:val="Compact"/>
      </w:pPr>
      <w:r>
        <w:rPr>
          <w:bCs/>
          <w:b/>
        </w:rPr>
        <w:t xml:space="preserve">Talent Pipeline</w:t>
      </w:r>
      <w:r>
        <w:t xml:space="preserve">: Increase chemical engineering enrollment at Kathmandu's top universities by 40% through targeted recruitment campaigns.</w:t>
      </w:r>
    </w:p>
    <w:p>
      <w:pPr>
        <w:numPr>
          <w:ilvl w:val="0"/>
          <w:numId w:val="1002"/>
        </w:numPr>
        <w:pStyle w:val="Compact"/>
      </w:pPr>
      <w:r>
        <w:rPr>
          <w:bCs/>
          <w:b/>
        </w:rPr>
        <w:t xml:space="preserve">Industry Adoption</w:t>
      </w:r>
      <w:r>
        <w:t xml:space="preserve">: Secure commitments from 50+ Kathmandu-based firms to hire at least one Chemical Engineer annually.</w:t>
      </w:r>
    </w:p>
    <w:p>
      <w:pPr>
        <w:numPr>
          <w:ilvl w:val="0"/>
          <w:numId w:val="1002"/>
        </w:numPr>
        <w:pStyle w:val="Compact"/>
      </w:pPr>
      <w:r>
        <w:rPr>
          <w:bCs/>
          <w:b/>
        </w:rPr>
        <w:t xml:space="preserve">Policy Influence</w:t>
      </w:r>
      <w:r>
        <w:t xml:space="preserve">: Drive inclusion of chemical engineering curricula in Nepal's National Curriculum Framework (NCF) 2035.</w:t>
      </w:r>
    </w:p>
    <w:bookmarkEnd w:id="23"/>
    <w:bookmarkStart w:id="24" w:name="Xab3dc01d1f74230bf57f5ac5a8d6f254c0fb6cc"/>
    <w:p>
      <w:pPr>
        <w:pStyle w:val="Heading2"/>
      </w:pPr>
      <w:r>
        <w:t xml:space="preserve">Strategies &amp; Tactics: Kathmandu-Centric Implementation</w:t>
      </w:r>
    </w:p>
    <w:p>
      <w:pPr>
        <w:pStyle w:val="FirstParagraph"/>
      </w:pPr>
      <w:r>
        <w:rPr>
          <w:iCs/>
          <w:i/>
        </w:rPr>
        <w:t xml:space="preserve">Tactic 1: University Engagement Program</w:t>
      </w:r>
      <w:r>
        <w:t xml:space="preserve"> </w:t>
      </w:r>
      <w:r>
        <w:t xml:space="preserve">Launch "Future Chemists Nepal" at Kathmandu's engineering universities with industry-led workshops. Partner with local firms like Kanti Hospital for clinical case studies on pharmaceutical production, directly linking classroom learning to Kathmandu's real-world needs. This will be promoted through campus events and social media campaigns targeting students using Nepali-language content.</w:t>
      </w:r>
    </w:p>
    <w:p>
      <w:pPr>
        <w:pStyle w:val="BodyText"/>
      </w:pPr>
      <w:r>
        <w:rPr>
          <w:iCs/>
          <w:i/>
        </w:rPr>
        <w:t xml:space="preserve">Tactic 2: Industry Partnership Drive</w:t>
      </w:r>
      <w:r>
        <w:t xml:space="preserve"> </w:t>
      </w:r>
      <w:r>
        <w:t xml:space="preserve">Develop a "Kathmandu Chemical Engineering Consortium" offering firms access to pre-vetted candidates, subsidized training in waste treatment technologies (critical for Bagmati River cleanup projects), and tax incentives through the Nepal Chamber of Commerce. Monthly industry roundtables will address sector-specific challenges like scaling up biogas production from Kathmandu's organic waste streams.</w:t>
      </w:r>
    </w:p>
    <w:p>
      <w:pPr>
        <w:pStyle w:val="BodyText"/>
      </w:pPr>
      <w:r>
        <w:rPr>
          <w:iCs/>
          <w:i/>
        </w:rPr>
        <w:t xml:space="preserve">Tactic 3: Government Advocacy</w:t>
      </w:r>
      <w:r>
        <w:t xml:space="preserve"> </w:t>
      </w:r>
      <w:r>
        <w:t xml:space="preserve">Collaborate with NEPA to create a "Green Chemical Engineer Certification" program, emphasizing skills in sustainable manufacturing—aligning with Nepal's commitment to carbon neutrality by 2050. Position Chemical Engineers as key implementers of the Kathmandu Valley Development Project (KVPDP) environmental initiatives.</w:t>
      </w:r>
    </w:p>
    <w:bookmarkEnd w:id="24"/>
    <w:bookmarkStart w:id="25" w:name="X9200c8e464c8ca16e894d419ffb28d5475962e1"/>
    <w:p>
      <w:pPr>
        <w:pStyle w:val="Heading2"/>
      </w:pPr>
      <w:r>
        <w:t xml:space="preserve">Budget Allocation: Efficient Resource Deployment</w:t>
      </w:r>
    </w:p>
    <w:p>
      <w:pPr>
        <w:pStyle w:val="FirstParagraph"/>
      </w:pPr>
      <w:r>
        <w:t xml:space="preserve">Total investment: NPR 18,500,000 (approx. $145,000). Strategic allocation:</w:t>
      </w:r>
    </w:p>
    <w:p>
      <w:pPr>
        <w:numPr>
          <w:ilvl w:val="0"/>
          <w:numId w:val="1003"/>
        </w:numPr>
        <w:pStyle w:val="Compact"/>
      </w:pPr>
      <w:r>
        <w:t xml:space="preserve">45% for on-ground university programs (campus events, digital content in Nepali/English)</w:t>
      </w:r>
    </w:p>
    <w:p>
      <w:pPr>
        <w:numPr>
          <w:ilvl w:val="0"/>
          <w:numId w:val="1003"/>
        </w:numPr>
        <w:pStyle w:val="Compact"/>
      </w:pPr>
      <w:r>
        <w:t xml:space="preserve">32% for industry partnership development (workshops, certification costs)</w:t>
      </w:r>
    </w:p>
    <w:p>
      <w:pPr>
        <w:numPr>
          <w:ilvl w:val="0"/>
          <w:numId w:val="1003"/>
        </w:numPr>
        <w:pStyle w:val="Compact"/>
      </w:pPr>
      <w:r>
        <w:t xml:space="preserve">15% for government engagement and policy research</w:t>
      </w:r>
    </w:p>
    <w:p>
      <w:pPr>
        <w:numPr>
          <w:ilvl w:val="0"/>
          <w:numId w:val="1003"/>
        </w:numPr>
        <w:pStyle w:val="Compact"/>
      </w:pPr>
      <w:r>
        <w:t xml:space="preserve">8% for measurement tools and analytics</w:t>
      </w:r>
    </w:p>
    <w:bookmarkEnd w:id="25"/>
    <w:bookmarkStart w:id="26" w:name="Xa12c93ede6c60e8e0ceeaf3ff87fd60712edc30"/>
    <w:p>
      <w:pPr>
        <w:pStyle w:val="Heading2"/>
      </w:pPr>
      <w:r>
        <w:t xml:space="preserve">Implementation Timeline: Kathmandu-First Rollout</w:t>
      </w:r>
    </w:p>
    <w:p>
      <w:pPr>
        <w:pStyle w:val="FirstParagraph"/>
      </w:pPr>
      <w:r>
        <w:rPr>
          <w:bCs/>
          <w:b/>
        </w:rPr>
        <w:t xml:space="preserve">Months 1-6:</w:t>
      </w:r>
      <w:r>
        <w:t xml:space="preserve"> </w:t>
      </w:r>
      <w:r>
        <w:t xml:space="preserve">University partnerships established; "Future Chemists Nepal" launched at Tribhuvan University.</w:t>
      </w:r>
    </w:p>
    <w:p>
      <w:pPr>
        <w:pStyle w:val="BodyText"/>
      </w:pPr>
      <w:r>
        <w:rPr>
          <w:bCs/>
          <w:b/>
        </w:rPr>
        <w:t xml:space="preserve">Months 7-18:</w:t>
      </w:r>
      <w:r>
        <w:t xml:space="preserve"> </w:t>
      </w:r>
      <w:r>
        <w:t xml:space="preserve">Consortium formed with top 30 Kathmandu firms; first Green Certification pilot completed.</w:t>
      </w:r>
    </w:p>
    <w:p>
      <w:pPr>
        <w:pStyle w:val="BodyText"/>
      </w:pPr>
      <w:r>
        <w:rPr>
          <w:bCs/>
          <w:b/>
        </w:rPr>
        <w:t xml:space="preserve">Months 19-36:</w:t>
      </w:r>
      <w:r>
        <w:t xml:space="preserve"> </w:t>
      </w:r>
      <w:r>
        <w:t xml:space="preserve">National policy integration; expansion to Pokhara and Lalitpur industrial zones following Kathmandu success metrics.</w:t>
      </w:r>
    </w:p>
    <w:bookmarkEnd w:id="26"/>
    <w:bookmarkStart w:id="27" w:name="X76c1ea34010c823ab6b142243b595094879b5bc"/>
    <w:p>
      <w:pPr>
        <w:pStyle w:val="Heading2"/>
      </w:pPr>
      <w:r>
        <w:t xml:space="preserve">Evaluation Framework: Measuring Impact in Nepal Context</w:t>
      </w:r>
    </w:p>
    <w:p>
      <w:pPr>
        <w:pStyle w:val="FirstParagraph"/>
      </w:pPr>
      <w:r>
        <w:t xml:space="preserve">We will track success through Kathmandu-specific KPIs:</w:t>
      </w:r>
    </w:p>
    <w:p>
      <w:pPr>
        <w:numPr>
          <w:ilvl w:val="0"/>
          <w:numId w:val="1004"/>
        </w:numPr>
        <w:pStyle w:val="Compact"/>
      </w:pPr>
      <w:r>
        <w:t xml:space="preserve">Graduate placement rate at Chemical Engineering jobs (Target: 70% within 18 months)</w:t>
      </w:r>
    </w:p>
    <w:p>
      <w:pPr>
        <w:numPr>
          <w:ilvl w:val="0"/>
          <w:numId w:val="1004"/>
        </w:numPr>
        <w:pStyle w:val="Compact"/>
      </w:pPr>
      <w:r>
        <w:t xml:space="preserve">Industry participation in Consortium (Target: 50+ firms by Year 2)</w:t>
      </w:r>
    </w:p>
    <w:p>
      <w:pPr>
        <w:numPr>
          <w:ilvl w:val="0"/>
          <w:numId w:val="1004"/>
        </w:numPr>
        <w:pStyle w:val="Compact"/>
      </w:pPr>
      <w:r>
        <w:t xml:space="preserve">Social media engagement on Nepal-focused campaigns (Target: 50,000 monthly impressions)</w:t>
      </w:r>
    </w:p>
    <w:p>
      <w:pPr>
        <w:numPr>
          <w:ilvl w:val="0"/>
          <w:numId w:val="1004"/>
        </w:numPr>
        <w:pStyle w:val="Compact"/>
      </w:pPr>
      <w:r>
        <w:t xml:space="preserve">Policy changes documented via government briefings</w:t>
      </w:r>
    </w:p>
    <w:bookmarkEnd w:id="27"/>
    <w:bookmarkStart w:id="28" w:name="X154c77c782a9e0d1fdaf03fc87152ced948e316"/>
    <w:p>
      <w:pPr>
        <w:pStyle w:val="Heading2"/>
      </w:pPr>
      <w:r>
        <w:t xml:space="preserve">Conclusion: Driving Nepal Kathmandu's Industrial Future</w:t>
      </w:r>
    </w:p>
    <w:p>
      <w:pPr>
        <w:pStyle w:val="FirstParagraph"/>
      </w:pPr>
      <w:r>
        <w:t xml:space="preserve">This Marketing Plan positions Chemical Engineers not merely as technical professionals but as central architects of Nepal Kathmandu's sustainable development. By addressing the critical talent gap through culturally resonant strategies—leveraging local industry pain points, university networks, and government priorities—we create a self-sustaining ecosystem where Chemical Engineers drive economic growth while solving Nepal's most urgent environmental and industrial challenges. The success of this initiative will serve as a blueprint for nationwide expansion, proving that investing in chemical engineering expertise is synonymous with investing in Nepal's future prosperity. As Kathmandu evolves from a traditional hub to an innovative industrial center, Chemical Engineers will emerge as the indispensable workforce powering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Nepal Kathmandu</dc:title>
  <dc:creator/>
  <dc:language>en</dc:language>
  <cp:keywords/>
  <dcterms:created xsi:type="dcterms:W3CDTF">2025-12-13T03:28:24Z</dcterms:created>
  <dcterms:modified xsi:type="dcterms:W3CDTF">2025-12-13T03:28:24Z</dcterms:modified>
</cp:coreProperties>
</file>

<file path=docProps/custom.xml><?xml version="1.0" encoding="utf-8"?>
<Properties xmlns="http://schemas.openxmlformats.org/officeDocument/2006/custom-properties" xmlns:vt="http://schemas.openxmlformats.org/officeDocument/2006/docPropsVTypes"/>
</file>