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6002afd480c8f01359e482722bb4830083abfa1"/>
    <w:p>
      <w:pPr>
        <w:pStyle w:val="Heading1"/>
      </w:pPr>
      <w:r>
        <w:t xml:space="preserve">Strategic Marketing Plan for Attracting and Retaining Chemical Engineers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to position New Zealand Wellington as the premier destination for skilled Chemical Engineers within the regional and national talent market. Focusing on Wellington’s unique economic landscape, sustainability initiatives, and innovation ecosystem, this plan addresses critical talent acquisition challenges while leveraging the city's strengths. The initiative directly responds to growing demand from key industries in</w:t>
      </w:r>
      <w:r>
        <w:t xml:space="preserve"> </w:t>
      </w:r>
      <w:r>
        <w:rPr>
          <w:bCs/>
          <w:b/>
        </w:rPr>
        <w:t xml:space="preserve">New Zealand Wellington</w:t>
      </w:r>
      <w:r>
        <w:t xml:space="preserve">, including biotechnology, food processing, renewable energy, and environmental engineering. This Marketing Plan is designed to attract top Chemical Engineer talent by highlighting Wellington’s quality of life, collaborative industry networks, and strategic alignment with national green transition goals.</w:t>
      </w:r>
    </w:p>
    <w:bookmarkEnd w:id="20"/>
    <w:bookmarkStart w:id="21" w:name="X2548d2999164df8fecf751a513e585550d28bee"/>
    <w:p>
      <w:pPr>
        <w:pStyle w:val="Heading2"/>
      </w:pPr>
      <w:r>
        <w:t xml:space="preserve">Market Analysis: The Chemical Engineering Landscape in New Zealand Wellington</w:t>
      </w:r>
    </w:p>
    <w:p>
      <w:pPr>
        <w:pStyle w:val="FirstParagraph"/>
      </w:pPr>
      <w:r>
        <w:t xml:space="preserve">New Zealand's capital city, Wellington, presents a dynamic yet specialized market for the Chemical Engineer. Unlike larger industrial hubs like Tauranga or Auckland, Wellington’s economy is driven by government services, technology startups, biotechnology (particularly marine and food science), and a strong commitment to sustainability. The demand for Chemical Engineers here is not centered on traditional petrochemicals but in areas such as:</w:t>
      </w:r>
    </w:p>
    <w:p>
      <w:pPr>
        <w:numPr>
          <w:ilvl w:val="0"/>
          <w:numId w:val="1001"/>
        </w:numPr>
        <w:pStyle w:val="Compact"/>
      </w:pPr>
      <w:r>
        <w:t xml:space="preserve">Food &amp; Beverage Innovation (e.g., Fonterra R&amp;D facilities)</w:t>
      </w:r>
    </w:p>
    <w:p>
      <w:pPr>
        <w:numPr>
          <w:ilvl w:val="0"/>
          <w:numId w:val="1001"/>
        </w:numPr>
        <w:pStyle w:val="Compact"/>
      </w:pPr>
      <w:r>
        <w:t xml:space="preserve">Bio-Processing &amp; Marine Biotechnology (e.g., research at Victoria University, Cawthron Institute)</w:t>
      </w:r>
    </w:p>
    <w:p>
      <w:pPr>
        <w:numPr>
          <w:ilvl w:val="0"/>
          <w:numId w:val="1001"/>
        </w:numPr>
        <w:pStyle w:val="Compact"/>
      </w:pPr>
      <w:r>
        <w:t xml:space="preserve">Waste-to-Energy Conversion &amp; Environmental Engineering</w:t>
      </w:r>
    </w:p>
    <w:p>
      <w:pPr>
        <w:numPr>
          <w:ilvl w:val="0"/>
          <w:numId w:val="1001"/>
        </w:numPr>
        <w:pStyle w:val="Compact"/>
      </w:pPr>
      <w:r>
        <w:t xml:space="preserve">CleanTech and Sustainable Manufacturing</w:t>
      </w:r>
    </w:p>
    <w:p>
      <w:pPr>
        <w:pStyle w:val="FirstParagraph"/>
      </w:pPr>
      <w:r>
        <w:t xml:space="preserve">Recent data from the New Zealand Department of Labour indicates a 12% year-on-year increase in Chemical Engineer roles within Wellington’s tech and green economy sectors, with vacancies often remaining unfilled for 6+ months due to skill shortages. This gap represents a significant opportunity. A well-executed Marketing Plan is essential to bridge this gap and position Wellington as the go-to location for Chemical Engineers seeking purpose-driven careers aligned with New Zealand's net-zero targets.</w:t>
      </w:r>
    </w:p>
    <w:bookmarkEnd w:id="21"/>
    <w:bookmarkStart w:id="22" w:name="target-audience-definition"/>
    <w:p>
      <w:pPr>
        <w:pStyle w:val="Heading2"/>
      </w:pPr>
      <w:r>
        <w:t xml:space="preserve">Target Audience Definition</w:t>
      </w:r>
    </w:p>
    <w:p>
      <w:pPr>
        <w:pStyle w:val="FirstParagraph"/>
      </w:pPr>
      <w:r>
        <w:t xml:space="preserve">The primary target audience for this Marketing Plan consists of:</w:t>
      </w:r>
    </w:p>
    <w:p>
      <w:pPr>
        <w:numPr>
          <w:ilvl w:val="0"/>
          <w:numId w:val="1002"/>
        </w:numPr>
        <w:pStyle w:val="Compact"/>
      </w:pPr>
      <w:r>
        <w:t xml:space="preserve">Qualified Chemical Engineers (BSc/MSc/PhD) within New Zealand, particularly those seeking relocation from larger cities or international graduates.</w:t>
      </w:r>
    </w:p>
    <w:p>
      <w:pPr>
        <w:numPr>
          <w:ilvl w:val="0"/>
          <w:numId w:val="1002"/>
        </w:numPr>
        <w:pStyle w:val="Compact"/>
      </w:pPr>
      <w:r>
        <w:t xml:space="preserve">Early-career and mid-level professionals prioritizing work-life balance, sustainability impact, and collaborative innovation culture over purely financial incentives.</w:t>
      </w:r>
    </w:p>
    <w:p>
      <w:pPr>
        <w:numPr>
          <w:ilvl w:val="0"/>
          <w:numId w:val="1002"/>
        </w:numPr>
        <w:pStyle w:val="Compact"/>
      </w:pPr>
      <w:r>
        <w:t xml:space="preserve">International candidates attracted by New Zealand's visa pathways for skilled workers (e.g., Essential Skills Work Visa) and Wellington’s quality of life.</w:t>
      </w:r>
    </w:p>
    <w:p>
      <w:pPr>
        <w:pStyle w:val="FirstParagraph"/>
      </w:pPr>
      <w:r>
        <w:t xml:space="preserve">Secondary audiences include educational institutions (e.g., Victoria University of Wellington, Massey University), professional bodies (Chemical Engineering Society NZ), and local industry associations who can amplify the message. This Marketing Plan explicitly positions the</w:t>
      </w:r>
      <w:r>
        <w:t xml:space="preserve"> </w:t>
      </w:r>
      <w:r>
        <w:rPr>
          <w:bCs/>
          <w:b/>
        </w:rPr>
        <w:t xml:space="preserve">Chemical Engineer</w:t>
      </w:r>
      <w:r>
        <w:t xml:space="preserve"> </w:t>
      </w:r>
      <w:r>
        <w:t xml:space="preserve">as a key agent of change within Wellington's green economy.</w:t>
      </w:r>
    </w:p>
    <w:bookmarkEnd w:id="22"/>
    <w:bookmarkStart w:id="23" w:name="Xc213c49686dada9fb187d34d3fc5dd02474e3e6"/>
    <w:p>
      <w:pPr>
        <w:pStyle w:val="Heading2"/>
      </w:pPr>
      <w:r>
        <w:t xml:space="preserve">Unique Value Proposition for New Zealand Wellington</w:t>
      </w:r>
    </w:p>
    <w:p>
      <w:pPr>
        <w:pStyle w:val="FirstParagraph"/>
      </w:pPr>
      <w:r>
        <w:t xml:space="preserve">This Marketing Plan’s core value proposition centers on Wellington as "New Zealand’s Sustainable Innovation Hub for Chemical Engineering." Unlike other regions, we emphasize:</w:t>
      </w:r>
    </w:p>
    <w:p>
      <w:pPr>
        <w:numPr>
          <w:ilvl w:val="0"/>
          <w:numId w:val="1003"/>
        </w:numPr>
        <w:pStyle w:val="Compact"/>
      </w:pPr>
      <w:r>
        <w:rPr>
          <w:bCs/>
          <w:b/>
        </w:rPr>
        <w:t xml:space="preserve">Sustainability Impact:</w:t>
      </w:r>
      <w:r>
        <w:t xml:space="preserve"> </w:t>
      </w:r>
      <w:r>
        <w:t xml:space="preserve">Direct involvement in projects driving New Zealand’s climate goals (e.g., carbon capture at local industrial parks, circular economy initiatives).</w:t>
      </w:r>
    </w:p>
    <w:p>
      <w:pPr>
        <w:numPr>
          <w:ilvl w:val="0"/>
          <w:numId w:val="1003"/>
        </w:numPr>
        <w:pStyle w:val="Compact"/>
      </w:pPr>
      <w:r>
        <w:rPr>
          <w:bCs/>
          <w:b/>
        </w:rPr>
        <w:t xml:space="preserve">Collaborative Ecosystem:</w:t>
      </w:r>
      <w:r>
        <w:t xml:space="preserve"> </w:t>
      </w:r>
      <w:r>
        <w:t xml:space="preserve">Seamless access to research institutions (e.g., GNS Science), government agencies (MBIE, Ministry for the Environment), and industry clusters like BioTechNZ.</w:t>
      </w:r>
    </w:p>
    <w:p>
      <w:pPr>
        <w:numPr>
          <w:ilvl w:val="0"/>
          <w:numId w:val="1003"/>
        </w:numPr>
        <w:pStyle w:val="Compact"/>
      </w:pPr>
      <w:r>
        <w:rPr>
          <w:bCs/>
          <w:b/>
        </w:rPr>
        <w:t xml:space="preserve">Lifestyle Advantage:</w:t>
      </w:r>
      <w:r>
        <w:t xml:space="preserve"> </w:t>
      </w:r>
      <w:r>
        <w:t xml:space="preserve">World-class outdoor activities, cultural vibrancy, lower cost of living than Auckland, and a strong community ethos – critical for retaining top talent.</w:t>
      </w:r>
    </w:p>
    <w:p>
      <w:pPr>
        <w:pStyle w:val="FirstParagraph"/>
      </w:pPr>
      <w:r>
        <w:t xml:space="preserve">The Marketing Plan rejects generic "job listing" tactics. Instead, it tells the story of the Chemical Engineer as a vital contributor to Wellington's identity as an innovative city solving real-world environmental challenges.</w:t>
      </w:r>
    </w:p>
    <w:bookmarkEnd w:id="23"/>
    <w:bookmarkStart w:id="24" w:name="marketing-strategies-tactics"/>
    <w:p>
      <w:pPr>
        <w:pStyle w:val="Heading2"/>
      </w:pPr>
      <w:r>
        <w:t xml:space="preserve">Marketing Strategies &amp; Tactics</w:t>
      </w:r>
    </w:p>
    <w:p>
      <w:pPr>
        <w:pStyle w:val="FirstParagraph"/>
      </w:pPr>
      <w:r>
        <w:t xml:space="preserve">Our 18-month Marketing Plan employs integrated channels to reach target Chemical Engineers:</w:t>
      </w:r>
    </w:p>
    <w:p>
      <w:pPr>
        <w:numPr>
          <w:ilvl w:val="0"/>
          <w:numId w:val="1004"/>
        </w:numPr>
        <w:pStyle w:val="Compact"/>
      </w:pPr>
      <w:r>
        <w:rPr>
          <w:bCs/>
          <w:b/>
        </w:rPr>
        <w:t xml:space="preserve">Niche Digital Campaigns:</w:t>
      </w:r>
      <w:r>
        <w:t xml:space="preserve"> </w:t>
      </w:r>
      <w:r>
        <w:t xml:space="preserve">Targeted LinkedIn ads focusing on "Chemical Engineer" keywords, geo-targeted to Wellington and key talent hubs (e.g., Christchurch, Auckland). Content highlights specific projects: "Lead the Design of a Zero-Waste Dairy Processing Plant in Wellington – Apply Now!"</w:t>
      </w:r>
    </w:p>
    <w:p>
      <w:pPr>
        <w:numPr>
          <w:ilvl w:val="0"/>
          <w:numId w:val="1004"/>
        </w:numPr>
        <w:pStyle w:val="Compact"/>
      </w:pPr>
      <w:r>
        <w:rPr>
          <w:bCs/>
          <w:b/>
        </w:rPr>
        <w:t xml:space="preserve">Industry Partnership Building:</w:t>
      </w:r>
      <w:r>
        <w:t xml:space="preserve"> </w:t>
      </w:r>
      <w:r>
        <w:t xml:space="preserve">Co-hosting webinars with key employers (Fonterra, Cawthron Institute) and universities on "The Future of Chemical Engineering in Sustainable New Zealand." These events position Wellington as the innovation leader.</w:t>
      </w:r>
    </w:p>
    <w:p>
      <w:pPr>
        <w:numPr>
          <w:ilvl w:val="0"/>
          <w:numId w:val="1004"/>
        </w:numPr>
        <w:pStyle w:val="Compact"/>
      </w:pPr>
      <w:r>
        <w:rPr>
          <w:bCs/>
          <w:b/>
        </w:rPr>
        <w:t xml:space="preserve">Experiential Recruitment Events:</w:t>
      </w:r>
      <w:r>
        <w:t xml:space="preserve"> </w:t>
      </w:r>
      <w:r>
        <w:t xml:space="preserve">Organizing a "Wellington Green Tech Open Day" for international and domestic candidates, offering site tours of local biotech labs and sustainable manufacturing facilities. Includes housing assistance information for relocating Chemical Engineers.</w:t>
      </w:r>
    </w:p>
    <w:p>
      <w:pPr>
        <w:numPr>
          <w:ilvl w:val="0"/>
          <w:numId w:val="1004"/>
        </w:numPr>
        <w:pStyle w:val="Compact"/>
      </w:pPr>
      <w:r>
        <w:rPr>
          <w:bCs/>
          <w:b/>
        </w:rPr>
        <w:t xml:space="preserve">Social Proof &amp; Testimonials:</w:t>
      </w:r>
      <w:r>
        <w:t xml:space="preserve"> </w:t>
      </w:r>
      <w:r>
        <w:t xml:space="preserve">Creating video content featuring current Chemical Engineers in Wellington discussing their impact on projects (e.g., "My Role in Developing Bio-Plastics at a Wellington Startup"). Features the city's landscape and lifestyle to reinforce the value proposition.</w:t>
      </w:r>
    </w:p>
    <w:p>
      <w:pPr>
        <w:numPr>
          <w:ilvl w:val="0"/>
          <w:numId w:val="1004"/>
        </w:numPr>
        <w:pStyle w:val="Compact"/>
      </w:pPr>
      <w:r>
        <w:rPr>
          <w:bCs/>
          <w:b/>
        </w:rPr>
        <w:t xml:space="preserve">University Engagement:</w:t>
      </w:r>
      <w:r>
        <w:t xml:space="preserve"> </w:t>
      </w:r>
      <w:r>
        <w:t xml:space="preserve">Tailored presentations at engineering faculties across New Zealand, emphasizing Wellington-specific pathways and internships for Chemical Engineers through industry partnerships.</w:t>
      </w:r>
    </w:p>
    <w:bookmarkEnd w:id="24"/>
    <w:bookmarkStart w:id="25" w:name="implementation-timeline-kpis"/>
    <w:p>
      <w:pPr>
        <w:pStyle w:val="Heading2"/>
      </w:pPr>
      <w:r>
        <w:t xml:space="preserve">Implementation Timeline &amp; KPIs</w:t>
      </w:r>
    </w:p>
    <w:p>
      <w:pPr>
        <w:pStyle w:val="FirstParagraph"/>
      </w:pPr>
      <w:r>
        <w:t xml:space="preserve">The Marketing Plan executes in phases over 18 months:</w:t>
      </w:r>
    </w:p>
    <w:p>
      <w:pPr>
        <w:numPr>
          <w:ilvl w:val="0"/>
          <w:numId w:val="1005"/>
        </w:numPr>
        <w:pStyle w:val="Compact"/>
      </w:pPr>
      <w:r>
        <w:rPr>
          <w:bCs/>
          <w:b/>
        </w:rPr>
        <w:t xml:space="preserve">Months 1-3:</w:t>
      </w:r>
      <w:r>
        <w:t xml:space="preserve"> </w:t>
      </w:r>
      <w:r>
        <w:t xml:space="preserve">Market research deep dive, employer partnership acquisition, campaign asset creation (videos, landing pages).</w:t>
      </w:r>
    </w:p>
    <w:p>
      <w:pPr>
        <w:numPr>
          <w:ilvl w:val="0"/>
          <w:numId w:val="1005"/>
        </w:numPr>
        <w:pStyle w:val="Compact"/>
      </w:pPr>
      <w:r>
        <w:rPr>
          <w:bCs/>
          <w:b/>
        </w:rPr>
        <w:t xml:space="preserve">Months 4-12:</w:t>
      </w:r>
      <w:r>
        <w:t xml:space="preserve"> </w:t>
      </w:r>
      <w:r>
        <w:t xml:space="preserve">Launch of digital campaigns, industry events, university engagement. Target: Secure 50+ qualified Chemical Engineer applications per quarter.</w:t>
      </w:r>
    </w:p>
    <w:p>
      <w:pPr>
        <w:numPr>
          <w:ilvl w:val="0"/>
          <w:numId w:val="1005"/>
        </w:numPr>
        <w:pStyle w:val="Compact"/>
      </w:pPr>
      <w:r>
        <w:rPr>
          <w:bCs/>
          <w:b/>
        </w:rPr>
        <w:t xml:space="preserve">Months 13-18:</w:t>
      </w:r>
      <w:r>
        <w:t xml:space="preserve"> </w:t>
      </w:r>
      <w:r>
        <w:t xml:space="preserve">Scale successful tactics, optimize based on data. Target: Achieve a 40% reduction in time-to-hire for Chemical Engineer roles in Wellington.</w:t>
      </w:r>
    </w:p>
    <w:p>
      <w:pPr>
        <w:pStyle w:val="FirstParagraph"/>
      </w:pPr>
      <w:r>
        <w:t xml:space="preserve">KPIs include: Number of targeted Chemical Engineer applications from the campaign, conversion rate from lead to interview, retention rate of hires after 12 months in Wellington, and employer satisfaction scores. Success is measured by filling 85% of critical Chemical Engineer vacancies within Wellington’s target sectors.</w:t>
      </w:r>
    </w:p>
    <w:bookmarkEnd w:id="25"/>
    <w:bookmarkStart w:id="26" w:name="X824ba38994ac0f0892cfd3e30199a4d8102df10"/>
    <w:p>
      <w:pPr>
        <w:pStyle w:val="Heading2"/>
      </w:pPr>
      <w:r>
        <w:t xml:space="preserve">Conclusion: Building Wellington's Engineering Future</w:t>
      </w:r>
    </w:p>
    <w:p>
      <w:pPr>
        <w:pStyle w:val="FirstParagraph"/>
      </w:pPr>
      <w:r>
        <w:t xml:space="preserve">This Marketing Plan is not merely a recruitment strategy; it’s an investment in New Zealand's future workforce and Wellington’s economic identity. By strategically positioning the city as the ideal home for the innovative Chemical Engineer, we unlock access to talent essential for driving growth in high-value sectors aligned with national sustainability goals. The success of this initiative will cement</w:t>
      </w:r>
      <w:r>
        <w:t xml:space="preserve"> </w:t>
      </w:r>
      <w:r>
        <w:rPr>
          <w:bCs/>
          <w:b/>
        </w:rPr>
        <w:t xml:space="preserve">New Zealand Wellington</w:t>
      </w:r>
      <w:r>
        <w:t xml:space="preserve">'s reputation as a global leader in sustainable chemical engineering innovation, directly benefiting employers, residents, and New Zealand’s broader economic strategy. Every element of the Marketing Plan—from digital messaging to employer partnerships—ensures the value proposition resonates deeply with the Chemical Engineer seeking meaningful work within an inspiring city. This plan is designed to deliver measurable results for all stakeholders in the Wellington chemical engineering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New Zealand Wellington</dc:title>
  <dc:creator/>
  <dc:language>en</dc:language>
  <cp:keywords/>
  <dcterms:created xsi:type="dcterms:W3CDTF">2026-07-24T13:17:35Z</dcterms:created>
  <dcterms:modified xsi:type="dcterms:W3CDTF">2026-07-24T13:17:35Z</dcterms:modified>
</cp:coreProperties>
</file>

<file path=docProps/custom.xml><?xml version="1.0" encoding="utf-8"?>
<Properties xmlns="http://schemas.openxmlformats.org/officeDocument/2006/custom-properties" xmlns:vt="http://schemas.openxmlformats.org/officeDocument/2006/docPropsVTypes"/>
</file>