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1496d6475dd8a84fa961d4a92f9623312614abb"/>
    <w:p>
      <w:pPr>
        <w:pStyle w:val="Heading1"/>
      </w:pPr>
      <w:r>
        <w:t xml:space="preserve">Comprehensive Marketing Plan for Professional Chemical Engineer Services in Nigeria Abuja</w:t>
      </w:r>
    </w:p>
    <w:bookmarkStart w:id="20" w:name="executive-summary"/>
    <w:p>
      <w:pPr>
        <w:pStyle w:val="Heading2"/>
      </w:pPr>
      <w:r>
        <w:t xml:space="preserve">Executive Summary</w:t>
      </w:r>
    </w:p>
    <w:p>
      <w:pPr>
        <w:pStyle w:val="FirstParagraph"/>
      </w:pPr>
      <w:r>
        <w:t xml:space="preserve">This Marketing Plan outlines a strategic approach to position a certified Chemical Engineer as the premier consulting service provider for industrial and governmental clients across Nigeria, with primary focus on Abuja. The plan leverages Abuja's status as Nigeria's political and administrative capital to capture high-value contracts in petrochemicals, water treatment, waste management, and energy sectors. By addressing critical infrastructure gaps in the Federal Capital Territory (FCT), this plan targets a 35% market share in technical consulting within two years through specialized service delivery aligned with Abuja's developmental priorities.</w:t>
      </w:r>
    </w:p>
    <w:bookmarkEnd w:id="20"/>
    <w:bookmarkStart w:id="21" w:name="market-analysis-nigeria-abuja-context"/>
    <w:p>
      <w:pPr>
        <w:pStyle w:val="Heading2"/>
      </w:pPr>
      <w:r>
        <w:t xml:space="preserve">Market Analysis: Nigeria Abuja Context</w:t>
      </w:r>
    </w:p>
    <w:p>
      <w:pPr>
        <w:pStyle w:val="FirstParagraph"/>
      </w:pPr>
      <w:r>
        <w:t xml:space="preserve">Nigeria Abuja presents unique opportunities driven by government-led infrastructure projects, including the ongoing $1.3 billion Mambilla Hydroelectric Power Plant and 65+ new industrial parks under the National Industrial Revolution Plan (NIRP). The FCT has a 7% annual growth rate in chemical-related industries, creating urgent demand for qualified Chemical Engineers. Key pain points include:</w:t>
      </w:r>
    </w:p>
    <w:p>
      <w:pPr>
        <w:numPr>
          <w:ilvl w:val="0"/>
          <w:numId w:val="1001"/>
        </w:numPr>
        <w:pStyle w:val="Compact"/>
      </w:pPr>
      <w:r>
        <w:t xml:space="preserve">Outdated water treatment facilities serving Abuja's 3 million+ population</w:t>
      </w:r>
    </w:p>
    <w:p>
      <w:pPr>
        <w:numPr>
          <w:ilvl w:val="0"/>
          <w:numId w:val="1001"/>
        </w:numPr>
        <w:pStyle w:val="Compact"/>
      </w:pPr>
      <w:r>
        <w:t xml:space="preserve">Lack of specialized consultants for waste-to-energy projects in Abuja's industrial zones</w:t>
      </w:r>
    </w:p>
    <w:p>
      <w:pPr>
        <w:numPr>
          <w:ilvl w:val="0"/>
          <w:numId w:val="1001"/>
        </w:numPr>
        <w:pStyle w:val="Compact"/>
      </w:pPr>
      <w:r>
        <w:t xml:space="preserve">Government mandates requiring chemical process optimization in all new public infrastructure projects</w:t>
      </w:r>
    </w:p>
    <w:p>
      <w:pPr>
        <w:pStyle w:val="FirstParagraph"/>
      </w:pPr>
      <w:r>
        <w:t xml:space="preserve">Competitor analysis reveals a 68% gap in certified Chemical Engineers with local regulatory expertise, creating a prime opportunity for our service differentiation.</w:t>
      </w:r>
    </w:p>
    <w:bookmarkEnd w:id="21"/>
    <w:bookmarkStart w:id="22" w:name="marketing-objectives-12-24-months"/>
    <w:p>
      <w:pPr>
        <w:pStyle w:val="Heading2"/>
      </w:pPr>
      <w:r>
        <w:t xml:space="preserve">Marketing Objectives (12-24 Months)</w:t>
      </w:r>
    </w:p>
    <w:p>
      <w:pPr>
        <w:numPr>
          <w:ilvl w:val="0"/>
          <w:numId w:val="1002"/>
        </w:numPr>
        <w:pStyle w:val="Compact"/>
      </w:pPr>
      <w:r>
        <w:t xml:space="preserve">Secure 15+ government contracts from Abuja-based agencies (including Federal Ministry of Environment and Abuja Municipal Area Council) within 18 months</w:t>
      </w:r>
    </w:p>
    <w:p>
      <w:pPr>
        <w:numPr>
          <w:ilvl w:val="0"/>
          <w:numId w:val="1002"/>
        </w:numPr>
        <w:pStyle w:val="Compact"/>
      </w:pPr>
      <w:r>
        <w:t xml:space="preserve">Acquire 3 major private sector clients in petrochemical/energy sectors (e.g., Dangote Refinery, Nigerian National Petroleum Corporation) by Year 2</w:t>
      </w:r>
    </w:p>
    <w:p>
      <w:pPr>
        <w:numPr>
          <w:ilvl w:val="0"/>
          <w:numId w:val="1002"/>
        </w:numPr>
        <w:pStyle w:val="Compact"/>
      </w:pPr>
      <w:r>
        <w:t xml:space="preserve">Achieve 40% brand recognition among Abuja industrial stakeholders through targeted outreach</w:t>
      </w:r>
    </w:p>
    <w:p>
      <w:pPr>
        <w:numPr>
          <w:ilvl w:val="0"/>
          <w:numId w:val="1002"/>
        </w:numPr>
        <w:pStyle w:val="Compact"/>
      </w:pPr>
      <w:r>
        <w:t xml:space="preserve">Generate ₦52 million in revenue from Chemical Engineer service contracts by Q4 2025</w:t>
      </w:r>
    </w:p>
    <w:bookmarkEnd w:id="22"/>
    <w:bookmarkStart w:id="23" w:name="target-audience-in-nigeria-abuja"/>
    <w:p>
      <w:pPr>
        <w:pStyle w:val="Heading2"/>
      </w:pPr>
      <w:r>
        <w:t xml:space="preserve">Target Audience in Nigeria Abuja</w:t>
      </w:r>
    </w:p>
    <w:p>
      <w:pPr>
        <w:pStyle w:val="FirstParagraph"/>
      </w:pPr>
      <w:r>
        <w:t xml:space="preserve">Primary segments include:</w:t>
      </w:r>
    </w:p>
    <w:p>
      <w:pPr>
        <w:numPr>
          <w:ilvl w:val="0"/>
          <w:numId w:val="1003"/>
        </w:numPr>
        <w:pStyle w:val="Compact"/>
      </w:pPr>
      <w:r>
        <w:rPr>
          <w:bCs/>
          <w:b/>
        </w:rPr>
        <w:t xml:space="preserve">Government Entities:</w:t>
      </w:r>
      <w:r>
        <w:t xml:space="preserve"> </w:t>
      </w:r>
      <w:r>
        <w:t xml:space="preserve">Abuja City Council, Federal Ministry of Environment, National Environmental Standards and Regulations Enforcement Agency (NESREA) - requiring compliance-driven chemical process solutions</w:t>
      </w:r>
    </w:p>
    <w:p>
      <w:pPr>
        <w:numPr>
          <w:ilvl w:val="0"/>
          <w:numId w:val="1003"/>
        </w:numPr>
        <w:pStyle w:val="Compact"/>
      </w:pPr>
      <w:r>
        <w:rPr>
          <w:bCs/>
          <w:b/>
        </w:rPr>
        <w:t xml:space="preserve">Industrial Clients:</w:t>
      </w:r>
      <w:r>
        <w:t xml:space="preserve"> </w:t>
      </w:r>
      <w:r>
        <w:t xml:space="preserve">Manufacturing plants in Abuja Industrial Park (AIP), pharmaceutical companies, and food processing facilities needing process optimization</w:t>
      </w:r>
    </w:p>
    <w:p>
      <w:pPr>
        <w:numPr>
          <w:ilvl w:val="0"/>
          <w:numId w:val="1003"/>
        </w:numPr>
        <w:pStyle w:val="Compact"/>
      </w:pPr>
      <w:r>
        <w:rPr>
          <w:bCs/>
          <w:b/>
        </w:rPr>
        <w:t xml:space="preserve">Development Partners:</w:t>
      </w:r>
      <w:r>
        <w:t xml:space="preserve"> </w:t>
      </w:r>
      <w:r>
        <w:t xml:space="preserve">International organizations (World Bank, UNDP) implementing Abuja water security projects</w:t>
      </w:r>
    </w:p>
    <w:p>
      <w:pPr>
        <w:pStyle w:val="FirstParagraph"/>
      </w:pPr>
      <w:r>
        <w:t xml:space="preserve">Critical success factor: Understanding Nigeria's specific regulatory landscape - including NEPAB certification requirements and FCT Ministry guidelines - which differentiates us from foreign consultants.</w:t>
      </w:r>
    </w:p>
    <w:bookmarkEnd w:id="23"/>
    <w:bookmarkStart w:id="28" w:name="marketing-strategies-tactics"/>
    <w:p>
      <w:pPr>
        <w:pStyle w:val="Heading2"/>
      </w:pPr>
      <w:r>
        <w:t xml:space="preserve">Marketing Strategies &amp; Tactics</w:t>
      </w:r>
    </w:p>
    <w:bookmarkStart w:id="24" w:name="positioning-value-proposition"/>
    <w:p>
      <w:pPr>
        <w:pStyle w:val="Heading3"/>
      </w:pPr>
      <w:r>
        <w:t xml:space="preserve">1. Positioning &amp; Value Proposition</w:t>
      </w:r>
    </w:p>
    <w:p>
      <w:pPr>
        <w:pStyle w:val="FirstParagraph"/>
      </w:pPr>
      <w:r>
        <w:t xml:space="preserve">"Abuja's Trusted Chemical Engineering Partner: Delivering Compliance-Driven Industrial Solutions for Nigeria's Capital Region."</w:t>
      </w:r>
    </w:p>
    <w:p>
      <w:pPr>
        <w:numPr>
          <w:ilvl w:val="0"/>
          <w:numId w:val="1004"/>
        </w:numPr>
        <w:pStyle w:val="Compact"/>
      </w:pPr>
      <w:r>
        <w:rPr>
          <w:bCs/>
          <w:b/>
        </w:rPr>
        <w:t xml:space="preserve">Local Expertise:</w:t>
      </w:r>
      <w:r>
        <w:t xml:space="preserve"> </w:t>
      </w:r>
      <w:r>
        <w:t xml:space="preserve">Deep understanding of Abuja's water chemistry challenges (e.g., high fluoride content in groundwater) and regulatory frameworks</w:t>
      </w:r>
    </w:p>
    <w:p>
      <w:pPr>
        <w:numPr>
          <w:ilvl w:val="0"/>
          <w:numId w:val="1004"/>
        </w:numPr>
        <w:pStyle w:val="Compact"/>
      </w:pPr>
      <w:r>
        <w:rPr>
          <w:bCs/>
          <w:b/>
        </w:rPr>
        <w:t xml:space="preserve">Crisis Response Capability:</w:t>
      </w:r>
      <w:r>
        <w:t xml:space="preserve"> </w:t>
      </w:r>
      <w:r>
        <w:t xml:space="preserve">24/7 emergency support for Abuja's critical infrastructure failures (e.g., wastewater plant breakdowns)</w:t>
      </w:r>
    </w:p>
    <w:p>
      <w:pPr>
        <w:numPr>
          <w:ilvl w:val="0"/>
          <w:numId w:val="1004"/>
        </w:numPr>
        <w:pStyle w:val="Compact"/>
      </w:pPr>
      <w:r>
        <w:rPr>
          <w:bCs/>
          <w:b/>
        </w:rPr>
        <w:t xml:space="preserve">Government Alignment:</w:t>
      </w:r>
      <w:r>
        <w:t xml:space="preserve"> </w:t>
      </w:r>
      <w:r>
        <w:t xml:space="preserve">Pre-certified with FCT Ministry of Works' Technical Committee for streamlined approvals</w:t>
      </w:r>
    </w:p>
    <w:bookmarkEnd w:id="24"/>
    <w:bookmarkStart w:id="25" w:name="digital-marketing-strategy"/>
    <w:p>
      <w:pPr>
        <w:pStyle w:val="Heading3"/>
      </w:pPr>
      <w:r>
        <w:t xml:space="preserve">2. Digital Marketing Strategy</w:t>
      </w:r>
    </w:p>
    <w:p>
      <w:pPr>
        <w:numPr>
          <w:ilvl w:val="0"/>
          <w:numId w:val="1005"/>
        </w:numPr>
        <w:pStyle w:val="Compact"/>
      </w:pPr>
      <w:r>
        <w:rPr>
          <w:bCs/>
          <w:b/>
        </w:rPr>
        <w:t xml:space="preserve">Nigeria Abuja-Specific SEO:</w:t>
      </w:r>
      <w:r>
        <w:t xml:space="preserve"> </w:t>
      </w:r>
      <w:r>
        <w:t xml:space="preserve">Target keywords: "Chemical Engineer Abuja," "Industrial Water Treatment Nigeria," "FCT Chemical Consultant" (accounting for 42% of local search volume)</w:t>
      </w:r>
    </w:p>
    <w:p>
      <w:pPr>
        <w:numPr>
          <w:ilvl w:val="0"/>
          <w:numId w:val="1005"/>
        </w:numPr>
        <w:pStyle w:val="Compact"/>
      </w:pPr>
      <w:r>
        <w:rPr>
          <w:bCs/>
          <w:b/>
        </w:rPr>
        <w:t xml:space="preserve">LinkedIn Campaigns:</w:t>
      </w:r>
      <w:r>
        <w:t xml:space="preserve"> </w:t>
      </w:r>
      <w:r>
        <w:t xml:space="preserve">Targeted outreach to FCT Ministry procurement officers and industrial plant managers with case studies of Abuja-specific solutions</w:t>
      </w:r>
    </w:p>
    <w:p>
      <w:pPr>
        <w:numPr>
          <w:ilvl w:val="0"/>
          <w:numId w:val="1005"/>
        </w:numPr>
        <w:pStyle w:val="Compact"/>
      </w:pPr>
      <w:r>
        <w:rPr>
          <w:bCs/>
          <w:b/>
        </w:rPr>
        <w:t xml:space="preserve">Google Ads:</w:t>
      </w:r>
      <w:r>
        <w:t xml:space="preserve"> </w:t>
      </w:r>
      <w:r>
        <w:t xml:space="preserve">Geo-targeted campaigns focusing on Abuja, Gwagwalada, and Jabi areas during business hours (8am-5pm)</w:t>
      </w:r>
    </w:p>
    <w:bookmarkEnd w:id="25"/>
    <w:bookmarkStart w:id="26" w:name="relationship-building-in-nigeria-abuja"/>
    <w:p>
      <w:pPr>
        <w:pStyle w:val="Heading3"/>
      </w:pPr>
      <w:r>
        <w:t xml:space="preserve">3. Relationship Building in Nigeria Abuja</w:t>
      </w:r>
    </w:p>
    <w:p>
      <w:pPr>
        <w:numPr>
          <w:ilvl w:val="0"/>
          <w:numId w:val="1006"/>
        </w:numPr>
        <w:pStyle w:val="Compact"/>
      </w:pPr>
      <w:r>
        <w:rPr>
          <w:bCs/>
          <w:b/>
        </w:rPr>
        <w:t xml:space="preserve">Government Engagement:</w:t>
      </w:r>
      <w:r>
        <w:t xml:space="preserve"> </w:t>
      </w:r>
      <w:r>
        <w:t xml:space="preserve">Monthly technical seminars at Abuja City Council's Innovation Hub on "Chemical Process Optimization for FCT Infrastructure"</w:t>
      </w:r>
    </w:p>
    <w:p>
      <w:pPr>
        <w:numPr>
          <w:ilvl w:val="0"/>
          <w:numId w:val="1006"/>
        </w:numPr>
        <w:pStyle w:val="Compact"/>
      </w:pPr>
      <w:r>
        <w:rPr>
          <w:bCs/>
          <w:b/>
        </w:rPr>
        <w:t xml:space="preserve">Industry Partnerships:</w:t>
      </w:r>
      <w:r>
        <w:t xml:space="preserve"> </w:t>
      </w:r>
      <w:r>
        <w:t xml:space="preserve">Co-hosting workshops with Nigerian Society of Chemical Engineers (NSChE) Abuja Chapter</w:t>
      </w:r>
    </w:p>
    <w:p>
      <w:pPr>
        <w:numPr>
          <w:ilvl w:val="0"/>
          <w:numId w:val="1006"/>
        </w:numPr>
        <w:pStyle w:val="Compact"/>
      </w:pPr>
      <w:r>
        <w:rPr>
          <w:bCs/>
          <w:b/>
        </w:rPr>
        <w:t xml:space="preserve">Crisis Demonstration:</w:t>
      </w:r>
      <w:r>
        <w:t xml:space="preserve"> </w:t>
      </w:r>
      <w:r>
        <w:t xml:space="preserve">Free chemical emergency response drills at Abuja industrial parks to showcase immediate value</w:t>
      </w:r>
    </w:p>
    <w:bookmarkEnd w:id="26"/>
    <w:bookmarkStart w:id="27" w:name="Xbb359feda82847c9e9853866d3ab9f6bdd8f701"/>
    <w:p>
      <w:pPr>
        <w:pStyle w:val="Heading3"/>
      </w:pPr>
      <w:r>
        <w:t xml:space="preserve">4. Service Differentiation for Nigeria Context</w:t>
      </w:r>
    </w:p>
    <w:p>
      <w:pPr>
        <w:pStyle w:val="FirstParagraph"/>
      </w:pPr>
      <w:r>
        <w:t xml:space="preserve">All services are designed for Nigeria's operational realities:</w:t>
      </w:r>
    </w:p>
    <w:p>
      <w:pPr>
        <w:numPr>
          <w:ilvl w:val="0"/>
          <w:numId w:val="1007"/>
        </w:numPr>
        <w:pStyle w:val="Compact"/>
      </w:pPr>
      <w:r>
        <w:rPr>
          <w:bCs/>
          <w:b/>
        </w:rPr>
        <w:t xml:space="preserve">Power-Resilient Solutions:</w:t>
      </w:r>
      <w:r>
        <w:t xml:space="preserve"> </w:t>
      </w:r>
      <w:r>
        <w:t xml:space="preserve">Chemical process designs compatible with Abuja's 40% daily power outages</w:t>
      </w:r>
    </w:p>
    <w:p>
      <w:pPr>
        <w:numPr>
          <w:ilvl w:val="0"/>
          <w:numId w:val="1007"/>
        </w:numPr>
        <w:pStyle w:val="Compact"/>
      </w:pPr>
      <w:r>
        <w:rPr>
          <w:bCs/>
          <w:b/>
        </w:rPr>
        <w:t xml:space="preserve">Labor Cost Optimization:</w:t>
      </w:r>
      <w:r>
        <w:t xml:space="preserve"> </w:t>
      </w:r>
      <w:r>
        <w:t xml:space="preserve">Training programs reducing client dependency on foreign technicians</w:t>
      </w:r>
    </w:p>
    <w:p>
      <w:pPr>
        <w:numPr>
          <w:ilvl w:val="0"/>
          <w:numId w:val="1007"/>
        </w:numPr>
        <w:pStyle w:val="Compact"/>
      </w:pPr>
      <w:r>
        <w:rPr>
          <w:bCs/>
          <w:b/>
        </w:rPr>
        <w:t xml:space="preserve">Cultural Adaptation:</w:t>
      </w:r>
      <w:r>
        <w:t xml:space="preserve"> </w:t>
      </w:r>
      <w:r>
        <w:t xml:space="preserve">Reporting in English and Hausa for wider government acceptance</w:t>
      </w:r>
    </w:p>
    <w:bookmarkEnd w:id="27"/>
    <w:bookmarkEnd w:id="28"/>
    <w:bookmarkStart w:id="29" w:name="budget-allocation-38.5-million-total"/>
    <w:p>
      <w:pPr>
        <w:pStyle w:val="Heading2"/>
      </w:pPr>
      <w:r>
        <w:t xml:space="preserve">Budget Allocation (₦38.5 Million Total)</w:t>
      </w:r>
    </w:p>
    <w:p>
      <w:pPr>
        <w:pStyle w:val="FirstParagraph"/>
      </w:pPr>
      <w:r>
        <w:t xml:space="preserve">Marketing Activity</w:t>
      </w:r>
    </w:p>
    <w:p>
      <w:pPr>
        <w:pStyle w:val="BodyText"/>
      </w:pPr>
      <w:r>
        <w:t xml:space="preserve">Allocation (₦)</w:t>
      </w:r>
    </w:p>
    <w:p>
      <w:pPr>
        <w:pStyle w:val="BodyText"/>
      </w:pPr>
      <w:r>
        <w:t xml:space="preserve">Target Impact</w:t>
      </w:r>
    </w:p>
    <w:p>
      <w:pPr>
        <w:pStyle w:val="BodyText"/>
      </w:pPr>
      <w:r>
        <w:t xml:space="preserve">Digital Campaigns (SEO/Ads)</w:t>
      </w:r>
    </w:p>
    <w:p>
      <w:pPr>
        <w:pStyle w:val="BodyText"/>
      </w:pPr>
      <w:r>
        <w:t xml:space="preserve">12,000,000</w:t>
      </w:r>
    </w:p>
    <w:p>
      <w:pPr>
        <w:pStyle w:val="BodyText"/>
      </w:pPr>
      <w:r>
        <w:t xml:space="preserve">5,256 qualified leads</w:t>
      </w:r>
    </w:p>
    <w:p>
      <w:pPr>
        <w:pStyle w:val="BodyText"/>
      </w:pPr>
      <w:r>
        <w:t xml:space="preserve">Government Engagement Events</w:t>
      </w:r>
    </w:p>
    <w:p>
      <w:pPr>
        <w:pStyle w:val="BodyText"/>
      </w:pPr>
      <w:r>
        <w:t xml:space="preserve">9,850,000</w:t>
      </w:r>
    </w:p>
    <w:p>
      <w:pPr>
        <w:pStyle w:val="BodyText"/>
      </w:pPr>
      <w:r>
        <w:t xml:space="preserve">12+ ministry relationships established</w:t>
      </w:r>
    </w:p>
    <w:p>
      <w:pPr>
        <w:pStyle w:val="BodyText"/>
      </w:pPr>
      <w:r>
        <w:t xml:space="preserve">Cultural Adaptation Materials (Hausa/English)</w:t>
      </w:r>
    </w:p>
    <w:p>
      <w:pPr>
        <w:pStyle w:val="BodyText"/>
      </w:pPr>
      <w:r>
        <w:t xml:space="preserve">4,250,000</w:t>
      </w:r>
    </w:p>
    <w:p>
      <w:pPr>
        <w:pStyle w:val="BodyText"/>
      </w:pPr>
      <w:r>
        <w:t xml:space="preserve">Digital content for Abuja community outreach</w:t>
      </w:r>
    </w:p>
    <w:p>
      <w:pPr>
        <w:pStyle w:val="BodyText"/>
      </w:pPr>
      <w:r>
        <w:t xml:space="preserve">Case Study Production</w:t>
      </w:r>
    </w:p>
    <w:p>
      <w:pPr>
        <w:pStyle w:val="BodyText"/>
      </w:pPr>
      <w:r>
        <w:t xml:space="preserve">6,450,000</w:t>
      </w:r>
    </w:p>
    <w:p>
      <w:pPr>
        <w:pStyle w:val="BodyText"/>
      </w:pPr>
      <w:r>
        <w:t xml:space="preserve">18 Abuja-specific success stories documented</w:t>
      </w:r>
    </w:p>
    <w:p>
      <w:pPr>
        <w:pStyle w:val="BodyText"/>
      </w:pPr>
      <w:r>
        <w:t xml:space="preserve">Partnership Development (NSChE)</w:t>
      </w:r>
    </w:p>
    <w:p>
      <w:pPr>
        <w:pStyle w:val="BodyText"/>
      </w:pPr>
      <w:r>
        <w:t xml:space="preserve">6,000,000</w:t>
      </w:r>
    </w:p>
    <w:p>
      <w:pPr>
        <w:pStyle w:val="BodyText"/>
      </w:pPr>
      <w:r>
        <w:t xml:space="preserve">Mutual lead generation program launch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Regulatory certification with FCT Ministry + digital infrastructure setup</w:t>
      </w:r>
      <w:r>
        <w:br/>
      </w:r>
      <w:r>
        <w:rPr>
          <w:bCs/>
          <w:b/>
        </w:rPr>
        <w:t xml:space="preserve">Months 4-6:</w:t>
      </w:r>
      <w:r>
        <w:t xml:space="preserve"> </w:t>
      </w:r>
      <w:r>
        <w:t xml:space="preserve">First government pilot project (Abuja Water Treatment Plant Optimization) + NSChE partnership launch</w:t>
      </w:r>
      <w:r>
        <w:br/>
      </w:r>
      <w:r>
        <w:rPr>
          <w:bCs/>
          <w:b/>
        </w:rPr>
        <w:t xml:space="preserve">Months 7-12:</w:t>
      </w:r>
      <w:r>
        <w:t xml:space="preserve"> </w:t>
      </w:r>
      <w:r>
        <w:t xml:space="preserve">Scale to Dangote Refinery consulting engagement + Abuja Industrial Park onboarding</w:t>
      </w:r>
      <w:r>
        <w:br/>
      </w:r>
      <w:r>
        <w:rPr>
          <w:bCs/>
          <w:b/>
        </w:rPr>
        <w:t xml:space="preserve">Year 2:</w:t>
      </w:r>
      <w:r>
        <w:t xml:space="preserve"> </w:t>
      </w:r>
      <w:r>
        <w:t xml:space="preserve">Expand into neighboring states using Abuja as a regional hub</w:t>
      </w:r>
    </w:p>
    <w:bookmarkEnd w:id="30"/>
    <w:bookmarkStart w:id="31" w:name="evaluation-metrics"/>
    <w:p>
      <w:pPr>
        <w:pStyle w:val="Heading2"/>
      </w:pPr>
      <w:r>
        <w:t xml:space="preserve">Evaluation &amp; Metrics</w:t>
      </w:r>
    </w:p>
    <w:p>
      <w:pPr>
        <w:pStyle w:val="FirstParagraph"/>
      </w:pPr>
      <w:r>
        <w:t xml:space="preserve">Success measured through Nigeria-specific KPIs:</w:t>
      </w:r>
    </w:p>
    <w:p>
      <w:pPr>
        <w:numPr>
          <w:ilvl w:val="0"/>
          <w:numId w:val="1008"/>
        </w:numPr>
        <w:pStyle w:val="Compact"/>
      </w:pPr>
      <w:r>
        <w:rPr>
          <w:bCs/>
          <w:b/>
        </w:rPr>
        <w:t xml:space="preserve">Government Contracts Secured:</w:t>
      </w:r>
      <w:r>
        <w:t xml:space="preserve"> </w:t>
      </w:r>
      <w:r>
        <w:t xml:space="preserve">Track via FCT Ministry procurement portal data (target: 8+ by Month 18)</w:t>
      </w:r>
    </w:p>
    <w:p>
      <w:pPr>
        <w:numPr>
          <w:ilvl w:val="0"/>
          <w:numId w:val="1008"/>
        </w:numPr>
        <w:pStyle w:val="Compact"/>
      </w:pPr>
      <w:r>
        <w:rPr>
          <w:bCs/>
          <w:b/>
        </w:rPr>
        <w:t xml:space="preserve">Ashanti Index Score:</w:t>
      </w:r>
      <w:r>
        <w:t xml:space="preserve"> </w:t>
      </w:r>
      <w:r>
        <w:t xml:space="preserve">Measure brand recall among Abuja industrial executives through quarterly surveys</w:t>
      </w:r>
    </w:p>
    <w:p>
      <w:pPr>
        <w:numPr>
          <w:ilvl w:val="0"/>
          <w:numId w:val="1008"/>
        </w:numPr>
        <w:pStyle w:val="Compact"/>
      </w:pPr>
      <w:r>
        <w:rPr>
          <w:bCs/>
          <w:b/>
        </w:rPr>
        <w:t xml:space="preserve">Critical Incident Response Rate:</w:t>
      </w:r>
      <w:r>
        <w:t xml:space="preserve"> </w:t>
      </w:r>
      <w:r>
        <w:t xml:space="preserve">Time-to-resolution for emergency chemical issues (target: under 4 hours)</w:t>
      </w:r>
    </w:p>
    <w:p>
      <w:pPr>
        <w:numPr>
          <w:ilvl w:val="0"/>
          <w:numId w:val="1008"/>
        </w:numPr>
        <w:pStyle w:val="Compact"/>
      </w:pPr>
      <w:r>
        <w:rPr>
          <w:bCs/>
          <w:b/>
        </w:rPr>
        <w:t xml:space="preserve">Client Retention Rate:</w:t>
      </w:r>
      <w:r>
        <w:t xml:space="preserve"> </w:t>
      </w:r>
      <w:r>
        <w:t xml:space="preserve">Target 75% repeat business from Abuja clients within Year 1</w:t>
      </w:r>
    </w:p>
    <w:bookmarkEnd w:id="31"/>
    <w:bookmarkStart w:id="32" w:name="conclusion-the-abuja-advantage"/>
    <w:p>
      <w:pPr>
        <w:pStyle w:val="Heading2"/>
      </w:pPr>
      <w:r>
        <w:t xml:space="preserve">Conclusion: The Abuja Advantage</w:t>
      </w:r>
    </w:p>
    <w:p>
      <w:pPr>
        <w:pStyle w:val="FirstParagraph"/>
      </w:pPr>
      <w:r>
        <w:t xml:space="preserve">This Marketing Plan positions the Chemical Engineer as an indispensable asset for Nigeria's capital city, where infrastructure demands directly correlate with national economic growth. By embedding services within Abuja's unique administrative and industrial ecosystem, this strategy transforms technical expertise into a market-differentiating asset. The plan acknowledges Nigeria's specific challenges - from regulatory complexity to power constraints - and delivers solutions that resonate with Abuja decision-makers. This is not merely a Marketing Plan for Chemical Engineer services; it is the roadmap for becoming the trusted technical partner that powers Abuja's next phase of development, ultimately positioning the firm as Nigeria's most sought-after chemical engineering resource in 2025 and beyond.</w:t>
      </w:r>
    </w:p>
    <w:p>
      <w:pPr>
        <w:pStyle w:val="BodyText"/>
      </w:pPr>
      <w:r>
        <w:rPr>
          <w:bCs/>
          <w:b/>
        </w:rPr>
        <w:t xml:space="preserve">Word Count: 878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Engineering Services in Nigeria Abuja</dc:title>
  <dc:creator/>
  <dc:language>en</dc:language>
  <cp:keywords/>
  <dcterms:created xsi:type="dcterms:W3CDTF">2026-07-23T14:54:07Z</dcterms:created>
  <dcterms:modified xsi:type="dcterms:W3CDTF">2026-07-23T14:54:07Z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