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Qatar</w:t>
      </w:r>
      <w:r>
        <w:t xml:space="preserve"> </w:t>
      </w:r>
      <w:r>
        <w:t xml:space="preserve">Doha</w:t>
      </w:r>
    </w:p>
    <w:bookmarkStart w:id="26" w:name="Xcc21b8e9a87f704a5857b9f1cd808d9fba92f00"/>
    <w:p>
      <w:pPr>
        <w:pStyle w:val="Heading1"/>
      </w:pPr>
      <w:r>
        <w:t xml:space="preserve">Strategic Marketing Plan: Attracting and Retaining Elite Chemical Engineers in Qatar Doha</w:t>
      </w:r>
    </w:p>
    <w:p>
      <w:pPr>
        <w:pStyle w:val="FirstParagraph"/>
      </w:pPr>
      <w:r>
        <w:t xml:space="preserve">This comprehensive Marketing Plan outlines a targeted strategy to position Qatar Doha as the premier destination for world-class</w:t>
      </w:r>
      <w:r>
        <w:t xml:space="preserve"> </w:t>
      </w:r>
      <w:r>
        <w:rPr>
          <w:bCs/>
          <w:b/>
        </w:rPr>
        <w:t xml:space="preserve">Chemical Engineer</w:t>
      </w:r>
      <w:r>
        <w:t xml:space="preserve"> </w:t>
      </w:r>
      <w:r>
        <w:t xml:space="preserve">talent. Aligned with Qatar National Vision 2030 and the nation’s ambition to become a global hub for sustainable energy innovation, this initiative addresses critical workforce needs within the hydrocarbon processing, petrochemicals, and green hydrogen sectors dominating Doha's economic landscape. The plan leverages Qatar Doha’s unique advantages to build a talent pipeline that drives national industrial growth.</w:t>
      </w:r>
    </w:p>
    <w:bookmarkStart w:id="20" w:name="Xc1bc5c792c3cca517eaf2bca346df4fbf9b0e78"/>
    <w:p>
      <w:pPr>
        <w:pStyle w:val="Heading2"/>
      </w:pPr>
      <w:r>
        <w:t xml:space="preserve">Market Analysis: Why Chemical Engineers Are Paramount in Qatar Doha</w:t>
      </w:r>
    </w:p>
    <w:p>
      <w:pPr>
        <w:pStyle w:val="FirstParagraph"/>
      </w:pPr>
      <w:r>
        <w:t xml:space="preserve">Qatar Doha is undergoing an unprecedented industrial expansion, with the energy sector contributing over 60% of GDP. The nation’s status as the world’s largest liquefied natural gas (LNG) exporter demands a highly skilled</w:t>
      </w:r>
      <w:r>
        <w:t xml:space="preserve"> </w:t>
      </w:r>
      <w:r>
        <w:rPr>
          <w:bCs/>
          <w:b/>
        </w:rPr>
        <w:t xml:space="preserve">Chemical Engineer</w:t>
      </w:r>
      <w:r>
        <w:t xml:space="preserve"> </w:t>
      </w:r>
      <w:r>
        <w:t xml:space="preserve">workforce to maintain operational excellence, optimize complex refineries, and lead emerging ventures like QatarEnergy’s $21 billion North Field Expansion. Current projections indicate a 35% shortage of specialized</w:t>
      </w:r>
      <w:r>
        <w:t xml:space="preserve"> </w:t>
      </w:r>
      <w:r>
        <w:rPr>
          <w:bCs/>
          <w:b/>
        </w:rPr>
        <w:t xml:space="preserve">Chemical Engineer</w:t>
      </w:r>
      <w:r>
        <w:t xml:space="preserve"> </w:t>
      </w:r>
      <w:r>
        <w:t xml:space="preserve">talent by 2027. Competing with global hubs like Singapore or Houston requires a marketing strategy that highlights Qatar Doha’s unique value proposition: tax-free high salaries (averaging $180,000+ for senior roles), cutting-edge facilities (e.g., Ras Laffan Industrial City), and a safe, culturally rich environment. Crucially, 75% of international engineers cite "career advancement opportunities" as their primary motivation – a gap this plan directly addresses through tailored employer branding.</w:t>
      </w:r>
    </w:p>
    <w:bookmarkEnd w:id="20"/>
    <w:bookmarkStart w:id="21" w:name="target-audience-segmentation"/>
    <w:p>
      <w:pPr>
        <w:pStyle w:val="Heading2"/>
      </w:pPr>
      <w:r>
        <w:t xml:space="preserve">Target Audience Segmentation</w:t>
      </w:r>
    </w:p>
    <w:p>
      <w:pPr>
        <w:pStyle w:val="FirstParagraph"/>
      </w:pPr>
      <w:r>
        <w:t xml:space="preserve">The core audience comprises three high-value segments:</w:t>
      </w:r>
    </w:p>
    <w:p>
      <w:pPr>
        <w:numPr>
          <w:ilvl w:val="0"/>
          <w:numId w:val="1001"/>
        </w:numPr>
        <w:pStyle w:val="Compact"/>
      </w:pPr>
      <w:r>
        <w:rPr>
          <w:bCs/>
          <w:b/>
        </w:rPr>
        <w:t xml:space="preserve">Senior Chemical Engineers (10+ years experience)</w:t>
      </w:r>
      <w:r>
        <w:t xml:space="preserve">: Targeted via LinkedIn campaigns showcasing leadership roles in QatarEnergy’s $36 billion projects and access to Qatar Doha’s strategic energy corridors.</w:t>
      </w:r>
    </w:p>
    <w:p>
      <w:pPr>
        <w:numPr>
          <w:ilvl w:val="0"/>
          <w:numId w:val="1001"/>
        </w:numPr>
        <w:pStyle w:val="Compact"/>
      </w:pPr>
      <w:r>
        <w:rPr>
          <w:bCs/>
          <w:b/>
        </w:rPr>
        <w:t xml:space="preserve">Mid-Career Professionals (5-10 years)</w:t>
      </w:r>
      <w:r>
        <w:t xml:space="preserve">: Addressed through partnerships with global universities (e.g., Texas A&amp;M at Qatar, Carnegie Mellon) emphasizing rapid career progression within Qatar Doha’s growing green tech ecosystem.</w:t>
      </w:r>
    </w:p>
    <w:p>
      <w:pPr>
        <w:numPr>
          <w:ilvl w:val="0"/>
          <w:numId w:val="1001"/>
        </w:numPr>
        <w:pStyle w:val="Compact"/>
      </w:pPr>
      <w:r>
        <w:rPr>
          <w:bCs/>
          <w:b/>
        </w:rPr>
        <w:t xml:space="preserve">Early-Career Graduates</w:t>
      </w:r>
      <w:r>
        <w:t xml:space="preserve">: Engaged via virtual campus tours and internships at key Doha facilities (e.g., Oryx GTL), positioning Qatar as the launchpad for global engineering careers.</w:t>
      </w:r>
    </w:p>
    <w:bookmarkEnd w:id="21"/>
    <w:bookmarkStart w:id="22" w:name="X56188ced2e1f003eed56402d2a7c4c4aec196a2"/>
    <w:p>
      <w:pPr>
        <w:pStyle w:val="Heading2"/>
      </w:pPr>
      <w:r>
        <w:t xml:space="preserve">Competitive Differentiation in Qatar Doha's Market</w:t>
      </w:r>
    </w:p>
    <w:p>
      <w:pPr>
        <w:pStyle w:val="FirstParagraph"/>
      </w:pPr>
      <w:r>
        <w:t xml:space="preserve">While competitors offer salaries, this</w:t>
      </w:r>
      <w:r>
        <w:t xml:space="preserve"> </w:t>
      </w:r>
      <w:r>
        <w:rPr>
          <w:bCs/>
          <w:b/>
        </w:rPr>
        <w:t xml:space="preserve">Marketing Plan</w:t>
      </w:r>
      <w:r>
        <w:t xml:space="preserve"> </w:t>
      </w:r>
      <w:r>
        <w:t xml:space="preserve">centers on three unique Qatar Doha advantages:</w:t>
      </w:r>
    </w:p>
    <w:p>
      <w:pPr>
        <w:numPr>
          <w:ilvl w:val="0"/>
          <w:numId w:val="1002"/>
        </w:numPr>
        <w:pStyle w:val="Compact"/>
      </w:pPr>
      <w:r>
        <w:rPr>
          <w:bCs/>
          <w:b/>
        </w:rPr>
        <w:t xml:space="preserve">Sustainability Leadership</w:t>
      </w:r>
      <w:r>
        <w:t xml:space="preserve">: Highlighting roles in Qatar’s $1.4 billion carbon capture initiatives and hydrogen projects (e.g., Ras Laffan Hydrogen Plant), positioning the</w:t>
      </w:r>
      <w:r>
        <w:t xml:space="preserve"> </w:t>
      </w:r>
      <w:r>
        <w:rPr>
          <w:bCs/>
          <w:b/>
        </w:rPr>
        <w:t xml:space="preserve">Chemical Engineer</w:t>
      </w:r>
      <w:r>
        <w:t xml:space="preserve"> </w:t>
      </w:r>
      <w:r>
        <w:t xml:space="preserve">as a catalyst for global climate action.</w:t>
      </w:r>
    </w:p>
    <w:p>
      <w:pPr>
        <w:numPr>
          <w:ilvl w:val="0"/>
          <w:numId w:val="1002"/>
        </w:numPr>
        <w:pStyle w:val="Compact"/>
      </w:pPr>
      <w:r>
        <w:rPr>
          <w:bCs/>
          <w:b/>
        </w:rPr>
        <w:t xml:space="preserve">Cultural Integration Support</w:t>
      </w:r>
      <w:r>
        <w:t xml:space="preserve">: Showcasing dedicated relocation packages including Arabic language training, cultural orientation, and family-friendly housing in Doha’s premium neighborhoods (e.g., Lusail City), directly addressing a top concern for international talent.</w:t>
      </w:r>
    </w:p>
    <w:p>
      <w:pPr>
        <w:numPr>
          <w:ilvl w:val="0"/>
          <w:numId w:val="1002"/>
        </w:numPr>
        <w:pStyle w:val="Compact"/>
      </w:pPr>
      <w:r>
        <w:rPr>
          <w:bCs/>
          <w:b/>
        </w:rPr>
        <w:t xml:space="preserve">Strategic Network Access</w:t>
      </w:r>
      <w:r>
        <w:t xml:space="preserve">: Emphasizing membership in Qatar Doha’s exclusive "Energy Innovation Forum" – a monthly gathering with CEOs of QatarEnergy, Shell, and ExxonMobil – to accelerate career growth beyond typical job roles.</w:t>
      </w:r>
    </w:p>
    <w:bookmarkEnd w:id="22"/>
    <w:bookmarkStart w:id="23" w:name="X1bb527e18dc9380aa677ecd17796915b5d123a7"/>
    <w:p>
      <w:pPr>
        <w:pStyle w:val="Heading2"/>
      </w:pPr>
      <w:r>
        <w:t xml:space="preserve">Integrated Marketing Strategy for Qatar Doha Talent Acquisition</w:t>
      </w:r>
    </w:p>
    <w:p>
      <w:pPr>
        <w:pStyle w:val="FirstParagraph"/>
      </w:pPr>
      <w:r>
        <w:t xml:space="preserve">The 18-month campaign employs a multi-channel approach designed for maximum resonance:</w:t>
      </w:r>
    </w:p>
    <w:p>
      <w:pPr>
        <w:numPr>
          <w:ilvl w:val="0"/>
          <w:numId w:val="1003"/>
        </w:numPr>
        <w:pStyle w:val="Compact"/>
      </w:pPr>
      <w:r>
        <w:rPr>
          <w:bCs/>
          <w:b/>
        </w:rPr>
        <w:t xml:space="preserve">Digital Campaign (40% allocation)</w:t>
      </w:r>
      <w:r>
        <w:t xml:space="preserve">: Geo-targeted ads on engineering platforms (e.g., Engineering.com, LinkedIn) featuring authentic videos of</w:t>
      </w:r>
      <w:r>
        <w:t xml:space="preserve"> </w:t>
      </w:r>
      <w:r>
        <w:rPr>
          <w:bCs/>
          <w:b/>
        </w:rPr>
        <w:t xml:space="preserve">Chemical Engineer</w:t>
      </w:r>
      <w:r>
        <w:t xml:space="preserve">s working in Doha’s facilities. SEO-optimized content like "Why Qatar Doha is the Next Frontier for Chemical Engineers" ranks highly for global search terms.</w:t>
      </w:r>
    </w:p>
    <w:p>
      <w:pPr>
        <w:numPr>
          <w:ilvl w:val="0"/>
          <w:numId w:val="1003"/>
        </w:numPr>
        <w:pStyle w:val="Compact"/>
      </w:pPr>
      <w:r>
        <w:rPr>
          <w:bCs/>
          <w:b/>
        </w:rPr>
        <w:t xml:space="preserve">Strategic Partnerships (30% allocation)</w:t>
      </w:r>
      <w:r>
        <w:t xml:space="preserve">: Co-branded recruitment events with institutions like Qatar University and KAUST, hosting live Q&amp;As with Doha-based</w:t>
      </w:r>
      <w:r>
        <w:t xml:space="preserve"> </w:t>
      </w:r>
      <w:r>
        <w:rPr>
          <w:bCs/>
          <w:b/>
        </w:rPr>
        <w:t xml:space="preserve">Chemical Engineer</w:t>
      </w:r>
      <w:r>
        <w:t xml:space="preserve"> </w:t>
      </w:r>
      <w:r>
        <w:t xml:space="preserve">leaders. Exclusive "Qatar Doha Experience" short-term assignments for top candidates.</w:t>
      </w:r>
    </w:p>
    <w:p>
      <w:pPr>
        <w:numPr>
          <w:ilvl w:val="0"/>
          <w:numId w:val="1003"/>
        </w:numPr>
        <w:pStyle w:val="Compact"/>
      </w:pPr>
      <w:r>
        <w:rPr>
          <w:bCs/>
          <w:b/>
        </w:rPr>
        <w:t xml:space="preserve">Employee Advocacy Program (20% allocation)</w:t>
      </w:r>
      <w:r>
        <w:t xml:space="preserve">: Empowering current Qatar Doha-based engineers to share authentic career journey stories on social media using #MyDohaChemE, leveraging peer trust at scale.</w:t>
      </w:r>
    </w:p>
    <w:p>
      <w:pPr>
        <w:numPr>
          <w:ilvl w:val="0"/>
          <w:numId w:val="1003"/>
        </w:numPr>
        <w:pStyle w:val="Compact"/>
      </w:pPr>
      <w:r>
        <w:rPr>
          <w:bCs/>
          <w:b/>
        </w:rPr>
        <w:t xml:space="preserve">Government Collaboration (10% allocation)</w:t>
      </w:r>
      <w:r>
        <w:t xml:space="preserve">: Aligning with Qatar’s Ministry of Labour to streamline visa processes for</w:t>
      </w:r>
      <w:r>
        <w:t xml:space="preserve"> </w:t>
      </w:r>
      <w:r>
        <w:rPr>
          <w:bCs/>
          <w:b/>
        </w:rPr>
        <w:t xml:space="preserve">Chemical Engineer</w:t>
      </w:r>
      <w:r>
        <w:t xml:space="preserve">s under the "Critical Skills" category, reducing relocation friction by 50%.</w:t>
      </w:r>
    </w:p>
    <w:bookmarkEnd w:id="23"/>
    <w:bookmarkStart w:id="24" w:name="kpis-and-measurable-outcomes"/>
    <w:p>
      <w:pPr>
        <w:pStyle w:val="Heading2"/>
      </w:pPr>
      <w:r>
        <w:t xml:space="preserve">KPIs and Measurable Outcomes</w:t>
      </w:r>
    </w:p>
    <w:p>
      <w:pPr>
        <w:pStyle w:val="FirstParagraph"/>
      </w:pPr>
      <w:r>
        <w:t xml:space="preserve">This</w:t>
      </w:r>
      <w:r>
        <w:t xml:space="preserve"> </w:t>
      </w:r>
      <w:r>
        <w:rPr>
          <w:bCs/>
          <w:b/>
        </w:rPr>
        <w:t xml:space="preserve">Marketing Plan</w:t>
      </w:r>
      <w:r>
        <w:t xml:space="preserve"> </w:t>
      </w:r>
      <w:r>
        <w:t xml:space="preserve">targets specific, quantifiable outcomes within 18 months:</w:t>
      </w:r>
    </w:p>
    <w:p>
      <w:pPr>
        <w:numPr>
          <w:ilvl w:val="0"/>
          <w:numId w:val="1004"/>
        </w:numPr>
        <w:pStyle w:val="Compact"/>
      </w:pPr>
      <w:r>
        <w:t xml:space="preserve">Acquire 450+ qualified Chemical Engineers for key Doha-based projects (exceeding the 380-target set by QatarEnergy).</w:t>
      </w:r>
    </w:p>
    <w:p>
      <w:pPr>
        <w:numPr>
          <w:ilvl w:val="0"/>
          <w:numId w:val="1004"/>
        </w:numPr>
        <w:pStyle w:val="Compact"/>
      </w:pPr>
      <w:r>
        <w:t xml:space="preserve">Achieve a 65% reduction in time-to-hire for senior Chemical Engineer roles (from current industry average of 12 weeks to under 6 weeks).</w:t>
      </w:r>
    </w:p>
    <w:p>
      <w:pPr>
        <w:numPr>
          <w:ilvl w:val="0"/>
          <w:numId w:val="1004"/>
        </w:numPr>
        <w:pStyle w:val="Compact"/>
      </w:pPr>
      <w:r>
        <w:t xml:space="preserve">Attain a candidate satisfaction score of ≥4.5/5 on "quality-of-life" factors (culture, safety, growth) via post-arrival surveys.</w:t>
      </w:r>
    </w:p>
    <w:p>
      <w:pPr>
        <w:numPr>
          <w:ilvl w:val="0"/>
          <w:numId w:val="1004"/>
        </w:numPr>
        <w:pStyle w:val="Compact"/>
      </w:pPr>
      <w:r>
        <w:t xml:space="preserve">Secure 80% brand recall among target Chemical Engineer audiences when asked about Qatar Doha as a work destination.</w:t>
      </w:r>
    </w:p>
    <w:bookmarkEnd w:id="24"/>
    <w:bookmarkStart w:id="25" w:name="X669e664c8360ce4aba5c1ddf599a397fecd0dc9"/>
    <w:p>
      <w:pPr>
        <w:pStyle w:val="Heading2"/>
      </w:pPr>
      <w:r>
        <w:t xml:space="preserve">Conclusion: Building Qatar Doha’s Engineering Legacy</w:t>
      </w:r>
    </w:p>
    <w:p>
      <w:pPr>
        <w:pStyle w:val="FirstParagraph"/>
      </w:pPr>
      <w:r>
        <w:t xml:space="preserve">This Marketing Plan transforms the narrative around working in Qatar Doha from "a temporary assignment" to "the strategic career apex." By centering every initiative on the critical role of the</w:t>
      </w:r>
      <w:r>
        <w:t xml:space="preserve"> </w:t>
      </w:r>
      <w:r>
        <w:rPr>
          <w:bCs/>
          <w:b/>
        </w:rPr>
        <w:t xml:space="preserve">Chemical Engineer</w:t>
      </w:r>
      <w:r>
        <w:t xml:space="preserve"> </w:t>
      </w:r>
      <w:r>
        <w:t xml:space="preserve">within Qatar’s economic transformation, it positions the nation not just as a location, but as a destination where engineering excellence directly shapes global energy futures. The strategy delivers immediate talent acquisition results while embedding Doha as an enduring magnet for top-tier Chemical Engineers worldwide – ensuring Qatar’s leadership in sustainable energy innovation is backed by world-class human capital. Success will be measured not just in numbers hired, but in the lasting reputation of Qatar Doha as the most compelling environment for Chemical Engineers to build their legacy.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Qatar Doha</dc:title>
  <dc:creator/>
  <dc:language>en</dc:language>
  <cp:keywords/>
  <dcterms:created xsi:type="dcterms:W3CDTF">2026-07-20T23:48:06Z</dcterms:created>
  <dcterms:modified xsi:type="dcterms:W3CDTF">2026-07-20T23:48:06Z</dcterms:modified>
</cp:coreProperties>
</file>

<file path=docProps/custom.xml><?xml version="1.0" encoding="utf-8"?>
<Properties xmlns="http://schemas.openxmlformats.org/officeDocument/2006/custom-properties" xmlns:vt="http://schemas.openxmlformats.org/officeDocument/2006/docPropsVTypes"/>
</file>