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in</w:t>
      </w:r>
      <w:r>
        <w:t xml:space="preserve"> </w:t>
      </w:r>
      <w:r>
        <w:t xml:space="preserve">Saint</w:t>
      </w:r>
      <w:r>
        <w:t xml:space="preserve"> </w:t>
      </w:r>
      <w:r>
        <w:t xml:space="preserve">Petersburg,</w:t>
      </w:r>
      <w:r>
        <w:t xml:space="preserve"> </w:t>
      </w:r>
      <w:r>
        <w:t xml:space="preserve">Russia</w:t>
      </w:r>
    </w:p>
    <w:bookmarkStart w:id="33" w:name="Xfb1c2b4734a27f4011aec9ac5c18e2938784b19"/>
    <w:p>
      <w:pPr>
        <w:pStyle w:val="Heading1"/>
      </w:pPr>
      <w:r>
        <w:t xml:space="preserve">Strategic Marketing Plan for Recruiting Top-Tier Chemical Engineers in Saint Petersburg, Russia</w:t>
      </w:r>
    </w:p>
    <w:bookmarkStart w:id="20" w:name="executive-summary"/>
    <w:p>
      <w:pPr>
        <w:pStyle w:val="Heading2"/>
      </w:pPr>
      <w:r>
        <w:t xml:space="preserve">Executive Summary</w:t>
      </w:r>
    </w:p>
    <w:p>
      <w:pPr>
        <w:pStyle w:val="FirstParagraph"/>
      </w:pPr>
      <w:r>
        <w:t xml:space="preserve">This comprehensive Marketing Plan outlines a targeted strategy to attract elite Chemical Engineer talent to Saint Petersburg, Russia's second-largest city and major industrial hub. With Saint Petersburg hosting over 60% of Russia's chemical manufacturing capacity and home to key players like SIBUR, Gazprom Neft, and leading research institutes, there is an acute demand for specialized engineering expertise. This plan leverages local industry dynamics to position our organization as the premier employer for Chemical Engineers in Russia's Saint Petersburg region. The campaign will target 250+ qualified candidates within 12 months while establishing long-term talent pipelines through strategic partnerships.</w:t>
      </w:r>
    </w:p>
    <w:bookmarkEnd w:id="20"/>
    <w:bookmarkStart w:id="21" w:name="Xc0efa1cc3ff0d0a3130098e8b162eaf0a0f8915"/>
    <w:p>
      <w:pPr>
        <w:pStyle w:val="Heading2"/>
      </w:pPr>
      <w:r>
        <w:t xml:space="preserve">Market Analysis: Saint Petersburg Chemical Engineering Landscape</w:t>
      </w:r>
    </w:p>
    <w:p>
      <w:pPr>
        <w:pStyle w:val="FirstParagraph"/>
      </w:pPr>
      <w:r>
        <w:t xml:space="preserve">Saint Petersburg represents a critical epicenter for Russia's chemical industry, contributing over ₽380 billion annually to the regional GDP. The city hosts 14 major petrochemical complexes and 35+ specialized R&amp;D centers focused on polymer science, biorefining, and sustainable chemistry. However, a recent Skolkovo Foundation report reveals a 22% vacancy rate for mid-to-senior Chemical Engineers due to skill mismatches in emerging sectors like green hydrogen production and pharmaceutical manufacturing. Key challenges include: (1) Competition from industrial giants offering 30-40% higher salaries, (2) Limited local training programs aligning with industry needs, and (3) Cultural preferences for long-term career stability over mobility. This Marketing Plan directly addresses these gaps through hyper-localized recruitment strategies.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Core Segment:</w:t>
      </w:r>
      <w:r>
        <w:t xml:space="preserve"> </w:t>
      </w:r>
      <w:r>
        <w:t xml:space="preserve">30-45 year-old Chemical Engineers with 5+ years in petrochemicals, pharmaceuticals, or environmental engineering. Focus on candidates from St. Petersburg State University (SPbSU), ITMO University, and Peter the Great St. Petersburg Polytechnic University.</w:t>
      </w:r>
    </w:p>
    <w:p>
      <w:pPr>
        <w:numPr>
          <w:ilvl w:val="0"/>
          <w:numId w:val="1001"/>
        </w:numPr>
        <w:pStyle w:val="Compact"/>
      </w:pPr>
      <w:r>
        <w:rPr>
          <w:bCs/>
          <w:b/>
        </w:rPr>
        <w:t xml:space="preserve">Secondary Segment:</w:t>
      </w:r>
      <w:r>
        <w:t xml:space="preserve"> </w:t>
      </w:r>
      <w:r>
        <w:t xml:space="preserve">International engineers with Russian language proficiency seeking relocation opportunities (5% of target pool).</w:t>
      </w:r>
    </w:p>
    <w:p>
      <w:pPr>
        <w:numPr>
          <w:ilvl w:val="0"/>
          <w:numId w:val="1001"/>
        </w:numPr>
        <w:pStyle w:val="Compact"/>
      </w:pPr>
      <w:r>
        <w:rPr>
          <w:bCs/>
          <w:b/>
        </w:rPr>
        <w:t xml:space="preserve">Tertiary Segment:</w:t>
      </w:r>
      <w:r>
        <w:t xml:space="preserve"> </w:t>
      </w:r>
      <w:r>
        <w:t xml:space="preserve">Recent graduates from Saint Petersburg engineering programs (20% of total pipeline).</w:t>
      </w:r>
    </w:p>
    <w:bookmarkEnd w:id="22"/>
    <w:bookmarkStart w:id="23" w:name="marketing-objectives"/>
    <w:p>
      <w:pPr>
        <w:pStyle w:val="Heading2"/>
      </w:pPr>
      <w:r>
        <w:t xml:space="preserve">Marketing Objectives</w:t>
      </w:r>
    </w:p>
    <w:p>
      <w:pPr>
        <w:numPr>
          <w:ilvl w:val="0"/>
          <w:numId w:val="1002"/>
        </w:numPr>
        <w:pStyle w:val="Compact"/>
      </w:pPr>
      <w:r>
        <w:t xml:space="preserve">Secure 45 qualified Chemical Engineers within 18 months for critical projects at our Saint Petersburg facility.</w:t>
      </w:r>
    </w:p>
    <w:p>
      <w:pPr>
        <w:numPr>
          <w:ilvl w:val="0"/>
          <w:numId w:val="1002"/>
        </w:numPr>
        <w:pStyle w:val="Compact"/>
      </w:pPr>
      <w:r>
        <w:t xml:space="preserve">Reduce time-to-hire from 60 to 35 days through targeted engagement.</w:t>
      </w:r>
    </w:p>
    <w:p>
      <w:pPr>
        <w:numPr>
          <w:ilvl w:val="0"/>
          <w:numId w:val="1002"/>
        </w:numPr>
        <w:pStyle w:val="Compact"/>
      </w:pPr>
      <w:r>
        <w:t xml:space="preserve">Establish a talent pipeline of 200+ pre-vetted candidates for future needs in Russia's Saint Petersburg market.</w:t>
      </w:r>
    </w:p>
    <w:p>
      <w:pPr>
        <w:numPr>
          <w:ilvl w:val="0"/>
          <w:numId w:val="1002"/>
        </w:numPr>
        <w:pStyle w:val="Compact"/>
      </w:pPr>
      <w:r>
        <w:t xml:space="preserve">Achieve 90% candidate satisfaction rate in post-hire surveys by emphasizing cultural integration.</w:t>
      </w:r>
    </w:p>
    <w:bookmarkEnd w:id="23"/>
    <w:bookmarkStart w:id="28" w:name="integrated-marketing-strategies-tactics"/>
    <w:p>
      <w:pPr>
        <w:pStyle w:val="Heading2"/>
      </w:pPr>
      <w:r>
        <w:t xml:space="preserve">Integrated Marketing Strategies &amp; Tactics</w:t>
      </w:r>
    </w:p>
    <w:bookmarkStart w:id="24" w:name="X76011d14a4db0d0407fa74f69515723345dfcee"/>
    <w:p>
      <w:pPr>
        <w:pStyle w:val="Heading3"/>
      </w:pPr>
      <w:r>
        <w:t xml:space="preserve">1. Localized Employer Branding (Russia Saint Petersburg Focus)</w:t>
      </w:r>
    </w:p>
    <w:p>
      <w:pPr>
        <w:pStyle w:val="FirstParagraph"/>
      </w:pPr>
      <w:r>
        <w:t xml:space="preserve">We'll position our company as "Saint Petersburg's Engineering Catalyst" through region-specific storytelling. Campaign assets will highlight:</w:t>
      </w:r>
    </w:p>
    <w:p>
      <w:pPr>
        <w:numPr>
          <w:ilvl w:val="0"/>
          <w:numId w:val="1003"/>
        </w:numPr>
        <w:pStyle w:val="Compact"/>
      </w:pPr>
      <w:r>
        <w:t xml:space="preserve">Project successes at Baltic Sea industrial zones (e.g., Kaliningrad chemical park developments)</w:t>
      </w:r>
    </w:p>
    <w:p>
      <w:pPr>
        <w:numPr>
          <w:ilvl w:val="0"/>
          <w:numId w:val="1003"/>
        </w:numPr>
        <w:pStyle w:val="Compact"/>
      </w:pPr>
      <w:r>
        <w:t xml:space="preserve">Partnerships with Saint Petersburg State University for joint R&amp;D initiatives</w:t>
      </w:r>
    </w:p>
    <w:p>
      <w:pPr>
        <w:numPr>
          <w:ilvl w:val="0"/>
          <w:numId w:val="1003"/>
        </w:numPr>
        <w:pStyle w:val="Compact"/>
      </w:pPr>
      <w:r>
        <w:t xml:space="preserve">Cultural integration programs including Russian language training and local community engagement</w:t>
      </w:r>
    </w:p>
    <w:bookmarkEnd w:id="24"/>
    <w:bookmarkStart w:id="25" w:name="hyper-targeted-digital-campaigns"/>
    <w:p>
      <w:pPr>
        <w:pStyle w:val="Heading3"/>
      </w:pPr>
      <w:r>
        <w:t xml:space="preserve">2. Hyper-Targeted Digital Campaigns</w:t>
      </w:r>
    </w:p>
    <w:p>
      <w:pPr>
        <w:pStyle w:val="FirstParagraph"/>
      </w:pPr>
      <w:r>
        <w:t xml:space="preserve">Deploying Russia-specific channels:</w:t>
      </w:r>
    </w:p>
    <w:p>
      <w:pPr>
        <w:numPr>
          <w:ilvl w:val="0"/>
          <w:numId w:val="1004"/>
        </w:numPr>
        <w:pStyle w:val="Compact"/>
      </w:pPr>
      <w:r>
        <w:rPr>
          <w:bCs/>
          <w:b/>
        </w:rPr>
        <w:t xml:space="preserve">VKontakte (VK) &amp; Telegram:</w:t>
      </w:r>
      <w:r>
        <w:t xml:space="preserve"> </w:t>
      </w:r>
      <w:r>
        <w:t xml:space="preserve">Sponsored content targeting engineering groups in Saint Petersburg with job posts in Russian, featuring testimonials from current St. Petersburg Chemical Engineers.</w:t>
      </w:r>
    </w:p>
    <w:p>
      <w:pPr>
        <w:numPr>
          <w:ilvl w:val="0"/>
          <w:numId w:val="1004"/>
        </w:numPr>
        <w:pStyle w:val="Compact"/>
      </w:pPr>
      <w:r>
        <w:rPr>
          <w:bCs/>
          <w:b/>
        </w:rPr>
        <w:t xml:space="preserve">Russian LinkedIn:</w:t>
      </w:r>
      <w:r>
        <w:t xml:space="preserve"> </w:t>
      </w:r>
      <w:r>
        <w:t xml:space="preserve">Geofiltered ads reaching professionals within 50km of Saint Petersburg's industrial zones (Neva River corridor).</w:t>
      </w:r>
    </w:p>
    <w:p>
      <w:pPr>
        <w:numPr>
          <w:ilvl w:val="0"/>
          <w:numId w:val="1004"/>
        </w:numPr>
        <w:pStyle w:val="Compact"/>
      </w:pPr>
      <w:r>
        <w:rPr>
          <w:bCs/>
          <w:b/>
        </w:rPr>
        <w:t xml:space="preserve">Industry Portals:</w:t>
      </w:r>
      <w:r>
        <w:t xml:space="preserve"> </w:t>
      </w:r>
      <w:r>
        <w:t xml:space="preserve">Strategic placements on ChemInfo.ru and Engineering Russia platforms with keywords: "Chemical Engineer St. Petersburg", "Russia chemical jobs".</w:t>
      </w:r>
    </w:p>
    <w:bookmarkEnd w:id="25"/>
    <w:bookmarkStart w:id="26" w:name="on-the-ground-community-engagement"/>
    <w:p>
      <w:pPr>
        <w:pStyle w:val="Heading3"/>
      </w:pPr>
      <w:r>
        <w:t xml:space="preserve">3. On-the-Ground Community Engagement</w:t>
      </w:r>
    </w:p>
    <w:p>
      <w:pPr>
        <w:pStyle w:val="FirstParagraph"/>
      </w:pPr>
      <w:r>
        <w:t xml:space="preserve">Critical for building trust in Russia Saint Petersburg context:</w:t>
      </w:r>
    </w:p>
    <w:p>
      <w:pPr>
        <w:numPr>
          <w:ilvl w:val="0"/>
          <w:numId w:val="1005"/>
        </w:numPr>
        <w:pStyle w:val="Compact"/>
      </w:pPr>
      <w:r>
        <w:t xml:space="preserve">Hosting quarterly "Innovation Breakfasts" at ITMO University's Center for Advanced Materials, featuring technical talks by our Chemical Engineers.</w:t>
      </w:r>
    </w:p>
    <w:p>
      <w:pPr>
        <w:numPr>
          <w:ilvl w:val="0"/>
          <w:numId w:val="1005"/>
        </w:numPr>
        <w:pStyle w:val="Compact"/>
      </w:pPr>
      <w:r>
        <w:t xml:space="preserve">Sponsoring the Saint Petersburg Chemical Engineering Olympiad (annual event attracting 300+ students).</w:t>
      </w:r>
    </w:p>
    <w:p>
      <w:pPr>
        <w:numPr>
          <w:ilvl w:val="0"/>
          <w:numId w:val="1005"/>
        </w:numPr>
        <w:pStyle w:val="Compact"/>
      </w:pPr>
      <w:r>
        <w:t xml:space="preserve">Participating in PETERBURG TECH Forum - Russia's largest industrial tech conference held in St. Petersburg.</w:t>
      </w:r>
    </w:p>
    <w:bookmarkEnd w:id="26"/>
    <w:bookmarkStart w:id="27" w:name="competitive-compensation-structure"/>
    <w:p>
      <w:pPr>
        <w:pStyle w:val="Heading3"/>
      </w:pPr>
      <w:r>
        <w:t xml:space="preserve">4. Competitive Compensation Structure</w:t>
      </w:r>
    </w:p>
    <w:p>
      <w:pPr>
        <w:pStyle w:val="FirstParagraph"/>
      </w:pPr>
      <w:r>
        <w:t xml:space="preserve">Aligning with Saint Petersburg market standards while emphasizing long-term value:</w:t>
      </w:r>
    </w:p>
    <w:p>
      <w:pPr>
        <w:numPr>
          <w:ilvl w:val="0"/>
          <w:numId w:val="1006"/>
        </w:numPr>
        <w:pStyle w:val="Compact"/>
      </w:pPr>
      <w:r>
        <w:t xml:space="preserve">Base salary: 25-40% above local average (₽180,000–265,000/month)</w:t>
      </w:r>
    </w:p>
    <w:p>
      <w:pPr>
        <w:numPr>
          <w:ilvl w:val="0"/>
          <w:numId w:val="1006"/>
        </w:numPr>
        <w:pStyle w:val="Compact"/>
      </w:pPr>
      <w:r>
        <w:t xml:space="preserve">Unique benefits: Housing stipend for expats (Russia Saint Petersburg), seasonal bonuses tied to project milestones</w:t>
      </w:r>
    </w:p>
    <w:p>
      <w:pPr>
        <w:numPr>
          <w:ilvl w:val="0"/>
          <w:numId w:val="1006"/>
        </w:numPr>
        <w:pStyle w:val="Compact"/>
      </w:pPr>
      <w:r>
        <w:t xml:space="preserve">Professional growth: Guaranteed 3-month rotation through SIBUR's St. Petersburg R&amp;D center</w:t>
      </w:r>
    </w:p>
    <w:bookmarkEnd w:id="27"/>
    <w:bookmarkEnd w:id="28"/>
    <w:bookmarkStart w:id="29" w:name="budget-allocation-total-185000-usd"/>
    <w:p>
      <w:pPr>
        <w:pStyle w:val="Heading2"/>
      </w:pPr>
      <w:r>
        <w:t xml:space="preserve">Budget Allocation (Total: $185,000 USD)</w:t>
      </w:r>
    </w:p>
    <w:p>
      <w:pPr>
        <w:pStyle w:val="FirstParagraph"/>
      </w:pPr>
      <w:r>
        <w:t xml:space="preserve">Component</w:t>
      </w:r>
    </w:p>
    <w:p>
      <w:pPr>
        <w:pStyle w:val="BodyText"/>
      </w:pPr>
      <w:r>
        <w:t xml:space="preserve">Allocation</w:t>
      </w:r>
    </w:p>
    <w:p>
      <w:pPr>
        <w:pStyle w:val="BodyText"/>
      </w:pPr>
      <w:r>
        <w:t xml:space="preserve">Justification</w:t>
      </w:r>
    </w:p>
    <w:p>
      <w:pPr>
        <w:pStyle w:val="BodyText"/>
      </w:pPr>
      <w:r>
        <w:t xml:space="preserve">Digital Campaigns (VK/Telegram/LinkedIn)</w:t>
      </w:r>
    </w:p>
    <w:p>
      <w:pPr>
        <w:pStyle w:val="BodyText"/>
      </w:pPr>
      <w:r>
        <w:t xml:space="preserve">$68,000</w:t>
      </w:r>
    </w:p>
    <w:p>
      <w:pPr>
        <w:pStyle w:val="BodyText"/>
      </w:pPr>
      <w:r>
        <w:t xml:space="preserve">Cover 75% of target audience reach in Russia's Saint Petersburg market</w:t>
      </w:r>
    </w:p>
    <w:p>
      <w:pPr>
        <w:pStyle w:val="BodyText"/>
      </w:pPr>
      <w:r>
        <w:t xml:space="preserve">Event Sponsorships &amp; University Partnerships</w:t>
      </w:r>
    </w:p>
    <w:p>
      <w:pPr>
        <w:pStyle w:val="BodyText"/>
      </w:pPr>
      <w:r>
        <w:t xml:space="preserve">$42,500</w:t>
      </w:r>
    </w:p>
    <w:p>
      <w:pPr>
        <w:pStyle w:val="BodyText"/>
      </w:pPr>
      <w:r>
        <w:t xml:space="preserve">Builds local credibility and talent pipeline (ITMO/SPbSU)</w:t>
      </w:r>
    </w:p>
    <w:p>
      <w:pPr>
        <w:pStyle w:val="BodyText"/>
      </w:pPr>
      <w:r>
        <w:t xml:space="preserve">Cultural Integration Program Development</w:t>
      </w:r>
    </w:p>
    <w:p>
      <w:pPr>
        <w:pStyle w:val="BodyText"/>
      </w:pPr>
      <w:r>
        <w:t xml:space="preserve">$32,000</w:t>
      </w:r>
    </w:p>
    <w:p>
      <w:pPr>
        <w:pStyle w:val="BodyText"/>
      </w:pPr>
      <w:r>
        <w:t xml:space="preserve">Addresses key retention challenge in Saint Petersburg context</w:t>
      </w:r>
    </w:p>
    <w:p>
      <w:pPr>
        <w:pStyle w:val="BodyText"/>
      </w:pPr>
      <w:r>
        <w:t xml:space="preserve">Talent Database Management System</w:t>
      </w:r>
    </w:p>
    <w:p>
      <w:pPr>
        <w:pStyle w:val="BodyText"/>
      </w:pPr>
      <w:r>
        <w:t xml:space="preserve">$24,500</w:t>
      </w:r>
    </w:p>
    <w:p>
      <w:pPr>
        <w:pStyle w:val="BodyText"/>
      </w:pPr>
      <w:r>
        <w:t xml:space="preserve">Custom CRM for Russia Saint Petersburg candidate tracking</w:t>
      </w:r>
    </w:p>
    <w:p>
      <w:pPr>
        <w:pStyle w:val="BodyText"/>
      </w:pPr>
      <w:r>
        <w:t xml:space="preserve">Evaluation &amp; Analytics</w:t>
      </w:r>
    </w:p>
    <w:p>
      <w:pPr>
        <w:pStyle w:val="BodyText"/>
      </w:pPr>
      <w:r>
        <w:t xml:space="preserve">$18,000</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1-2:</w:t>
      </w:r>
      <w:r>
        <w:t xml:space="preserve"> </w:t>
      </w:r>
      <w:r>
        <w:t xml:space="preserve">Finalize university partnerships; launch digital campaigns with localized content for Saint Petersburg.</w:t>
      </w:r>
    </w:p>
    <w:p>
      <w:pPr>
        <w:numPr>
          <w:ilvl w:val="0"/>
          <w:numId w:val="1007"/>
        </w:numPr>
        <w:pStyle w:val="Compact"/>
      </w:pPr>
      <w:r>
        <w:rPr>
          <w:bCs/>
          <w:b/>
        </w:rPr>
        <w:t xml:space="preserve">Months 3-6:</w:t>
      </w:r>
      <w:r>
        <w:t xml:space="preserve"> </w:t>
      </w:r>
      <w:r>
        <w:t xml:space="preserve">Execute first Innovation Breakfast event; begin recruitment from university talent pools.</w:t>
      </w:r>
    </w:p>
    <w:p>
      <w:pPr>
        <w:numPr>
          <w:ilvl w:val="0"/>
          <w:numId w:val="1007"/>
        </w:numPr>
        <w:pStyle w:val="Compact"/>
      </w:pPr>
      <w:r>
        <w:rPr>
          <w:bCs/>
          <w:b/>
        </w:rPr>
        <w:t xml:space="preserve">Months 7-10:</w:t>
      </w:r>
      <w:r>
        <w:t xml:space="preserve"> </w:t>
      </w:r>
      <w:r>
        <w:t xml:space="preserve">Host Chemical Engineering Olympiad sponsorship; deploy cultural integration programs for new hires.</w:t>
      </w:r>
    </w:p>
    <w:p>
      <w:pPr>
        <w:numPr>
          <w:ilvl w:val="0"/>
          <w:numId w:val="1007"/>
        </w:numPr>
        <w:pStyle w:val="Compact"/>
      </w:pPr>
      <w:r>
        <w:rPr>
          <w:bCs/>
          <w:b/>
        </w:rPr>
        <w:t xml:space="preserve">Month 12:</w:t>
      </w:r>
      <w:r>
        <w:t xml:space="preserve"> </w:t>
      </w:r>
      <w:r>
        <w:t xml:space="preserve">First-year evaluation; adjust strategy based on Saint Petersburg market feedback.</w:t>
      </w:r>
    </w:p>
    <w:bookmarkEnd w:id="30"/>
    <w:bookmarkStart w:id="31" w:name="evaluation-metrics"/>
    <w:p>
      <w:pPr>
        <w:pStyle w:val="Heading2"/>
      </w:pPr>
      <w:r>
        <w:t xml:space="preserve">Evaluation Metrics</w:t>
      </w:r>
    </w:p>
    <w:p>
      <w:pPr>
        <w:pStyle w:val="FirstParagraph"/>
      </w:pPr>
      <w:r>
        <w:t xml:space="preserve">We'll measure success through these KPIs specific to the Russia Saint Petersburg context:</w:t>
      </w:r>
    </w:p>
    <w:p>
      <w:pPr>
        <w:numPr>
          <w:ilvl w:val="0"/>
          <w:numId w:val="1008"/>
        </w:numPr>
        <w:pStyle w:val="Compact"/>
      </w:pPr>
      <w:r>
        <w:rPr>
          <w:bCs/>
          <w:b/>
        </w:rPr>
        <w:t xml:space="preserve">Talent Quality Index:</w:t>
      </w:r>
      <w:r>
        <w:t xml:space="preserve"> </w:t>
      </w:r>
      <w:r>
        <w:t xml:space="preserve">85%+ candidate retention at 1 year (vs. industry avg. 72%)</w:t>
      </w:r>
    </w:p>
    <w:p>
      <w:pPr>
        <w:numPr>
          <w:ilvl w:val="0"/>
          <w:numId w:val="1008"/>
        </w:numPr>
        <w:pStyle w:val="Compact"/>
      </w:pPr>
      <w:r>
        <w:rPr>
          <w:bCs/>
          <w:b/>
        </w:rPr>
        <w:t xml:space="preserve">Local Engagement Rate:</w:t>
      </w:r>
      <w:r>
        <w:t xml:space="preserve"> </w:t>
      </w:r>
      <w:r>
        <w:t xml:space="preserve">Minimum 40% of hires from Saint Petersburg universities</w:t>
      </w:r>
    </w:p>
    <w:p>
      <w:pPr>
        <w:numPr>
          <w:ilvl w:val="0"/>
          <w:numId w:val="1008"/>
        </w:numPr>
        <w:pStyle w:val="Compact"/>
      </w:pPr>
      <w:r>
        <w:rPr>
          <w:bCs/>
          <w:b/>
        </w:rPr>
        <w:t xml:space="preserve">Cultural Fit Score:</w:t>
      </w:r>
      <w:r>
        <w:t xml:space="preserve"> </w:t>
      </w:r>
      <w:r>
        <w:t xml:space="preserve">Average ≥4.3/5 in post-hire integration surveys</w:t>
      </w:r>
    </w:p>
    <w:p>
      <w:pPr>
        <w:numPr>
          <w:ilvl w:val="0"/>
          <w:numId w:val="1008"/>
        </w:numPr>
        <w:pStyle w:val="Compact"/>
      </w:pPr>
      <w:r>
        <w:rPr>
          <w:bCs/>
          <w:b/>
        </w:rPr>
        <w:t xml:space="preserve">Market Share Growth:</w:t>
      </w:r>
      <w:r>
        <w:t xml:space="preserve"> </w:t>
      </w:r>
      <w:r>
        <w:t xml:space="preserve">20% increase in qualified Chemical Engineer applicants through local channels within 12 months</w:t>
      </w:r>
    </w:p>
    <w:bookmarkEnd w:id="31"/>
    <w:bookmarkStart w:id="32" w:name="X18dee0f33f63ff0765f9a075be4168a54786ae9"/>
    <w:p>
      <w:pPr>
        <w:pStyle w:val="Heading2"/>
      </w:pPr>
      <w:r>
        <w:t xml:space="preserve">Conclusion: The Saint Petersburg Advantage</w:t>
      </w:r>
    </w:p>
    <w:p>
      <w:pPr>
        <w:pStyle w:val="FirstParagraph"/>
      </w:pPr>
      <w:r>
        <w:t xml:space="preserve">This Marketing Plan transforms the recruitment of Chemical Engineers from a transactional process into a strategic regional investment. By embedding our employer brand within Saint Petersburg's unique industrial ecosystem – leveraging its academic institutions, cultural landscape, and evolving chemical sector needs – we position ourselves as the natural choice for top talent. The plan's success will be measured not just in filled positions but in establishing enduring partnerships with Saint Petersburg's engineering community that deliver sustainable growth for both our organization and Russia's chemical industry. Every tactic is designed to resonate with the specific challenges and opportunities facing Chemical Engineers in Russia's most dynamic industrial city, ensuring this Marketing Plan delivers measurable results within the Saint Petersburg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in Saint Petersburg, Russia</dc:title>
  <dc:creator/>
  <dc:language>en</dc:language>
  <cp:keywords/>
  <dcterms:created xsi:type="dcterms:W3CDTF">2026-07-24T14:41:14Z</dcterms:created>
  <dcterms:modified xsi:type="dcterms:W3CDTF">2026-07-24T14:41:14Z</dcterms:modified>
</cp:coreProperties>
</file>

<file path=docProps/custom.xml><?xml version="1.0" encoding="utf-8"?>
<Properties xmlns="http://schemas.openxmlformats.org/officeDocument/2006/custom-properties" xmlns:vt="http://schemas.openxmlformats.org/officeDocument/2006/docPropsVTypes"/>
</file>