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dc7e8878929f70bd0482f0e1d0ba070100842eb"/>
    <w:p>
      <w:pPr>
        <w:pStyle w:val="Heading1"/>
      </w:pPr>
      <w:r>
        <w:t xml:space="preserve">Strategic Marketing Plan for the Professional Chemical Engineer in South Africa Cape Town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Chemical Engineering practice within South Africa Cape Town. As one of Africa's most dynamic economic hubs, Cape Town presents unparalleled opportunities for specialized engineering services in energy, water management, sustainable manufacturing, and environmental compliance. This plan details actionable steps to position the Chemical Engineer as an indispensable partner for industries navigating South Africa's evolving regulatory landscape and sustainability imperatives. By leveraging Cape Town's unique industrial ecosystem and addressing critical local challenges, this Marketing Plan ensures consistent client acquisition and market leadership within six months.</w:t>
      </w:r>
    </w:p>
    <w:bookmarkEnd w:id="20"/>
    <w:bookmarkStart w:id="21" w:name="Xccdc14062e258ec856d5b786a50811d65576c55"/>
    <w:p>
      <w:pPr>
        <w:pStyle w:val="Heading2"/>
      </w:pPr>
      <w:r>
        <w:t xml:space="preserve">Market Analysis: Cape Town's Engineering Landscape</w:t>
      </w:r>
    </w:p>
    <w:p>
      <w:pPr>
        <w:pStyle w:val="FirstParagraph"/>
      </w:pPr>
      <w:r>
        <w:t xml:space="preserve">South Africa Cape Town serves as a pivotal economic engine driving 15% of the nation's GDP, with chemical engineering demand accelerating due to:</w:t>
      </w:r>
    </w:p>
    <w:p>
      <w:pPr>
        <w:numPr>
          <w:ilvl w:val="0"/>
          <w:numId w:val="1001"/>
        </w:numPr>
        <w:pStyle w:val="Compact"/>
      </w:pPr>
      <w:r>
        <w:rPr>
          <w:bCs/>
          <w:b/>
        </w:rPr>
        <w:t xml:space="preserve">Water Scarcity Crisis:</w:t>
      </w:r>
      <w:r>
        <w:t xml:space="preserve"> </w:t>
      </w:r>
      <w:r>
        <w:t xml:space="preserve">Cape Town's "Day Zero" experience has intensified demand for water treatment innovation and desalination expertise.</w:t>
      </w:r>
    </w:p>
    <w:p>
      <w:pPr>
        <w:numPr>
          <w:ilvl w:val="0"/>
          <w:numId w:val="1001"/>
        </w:numPr>
        <w:pStyle w:val="Compact"/>
      </w:pPr>
      <w:r>
        <w:rPr>
          <w:bCs/>
          <w:b/>
        </w:rPr>
        <w:t xml:space="preserve">Sustainable Manufacturing Shift:</w:t>
      </w:r>
      <w:r>
        <w:t xml:space="preserve"> </w:t>
      </w:r>
      <w:r>
        <w:t xml:space="preserve">68% of Cape Town manufacturers are implementing circular economy initiatives, requiring Chemical Engineer oversight (Cape Town Chamber of Commerce, 2023).</w:t>
      </w:r>
    </w:p>
    <w:p>
      <w:pPr>
        <w:numPr>
          <w:ilvl w:val="0"/>
          <w:numId w:val="1001"/>
        </w:numPr>
        <w:pStyle w:val="Compact"/>
      </w:pPr>
      <w:r>
        <w:rPr>
          <w:bCs/>
          <w:b/>
        </w:rPr>
        <w:t xml:space="preserve">Energy Transition Mandate:</w:t>
      </w:r>
      <w:r>
        <w:t xml:space="preserve"> </w:t>
      </w:r>
      <w:r>
        <w:t xml:space="preserve">National Hydrogen Strategy targets Cape Town as a green hydrogen hub, creating urgent need for process optimization specialists.</w:t>
      </w:r>
    </w:p>
    <w:p>
      <w:pPr>
        <w:numPr>
          <w:ilvl w:val="0"/>
          <w:numId w:val="1001"/>
        </w:numPr>
        <w:pStyle w:val="Compact"/>
      </w:pPr>
      <w:r>
        <w:rPr>
          <w:bCs/>
          <w:b/>
        </w:rPr>
        <w:t xml:space="preserve">Regulatory Pressure:</w:t>
      </w:r>
      <w:r>
        <w:t xml:space="preserve"> </w:t>
      </w:r>
      <w:r>
        <w:t xml:space="preserve">Section 19 of the National Environmental Management Act demands certified Chemical Engineer validation for industrial projects.</w:t>
      </w:r>
    </w:p>
    <w:p>
      <w:pPr>
        <w:pStyle w:val="FirstParagraph"/>
      </w:pPr>
      <w:r>
        <w:t xml:space="preserve">Despite this demand, only 32% of Cape Town-based engineering firms offer dedicated Chemical Engineering services—creating a significant market gap this plan exploits.</w:t>
      </w:r>
    </w:p>
    <w:bookmarkEnd w:id="21"/>
    <w:bookmarkStart w:id="22" w:name="target-audience-value-proposition"/>
    <w:p>
      <w:pPr>
        <w:pStyle w:val="Heading2"/>
      </w:pPr>
      <w:r>
        <w:t xml:space="preserve">Target Audience &amp; Value Proposition</w:t>
      </w:r>
    </w:p>
    <w:p>
      <w:pPr>
        <w:pStyle w:val="FirstParagraph"/>
      </w:pPr>
      <w:r>
        <w:t xml:space="preserve">This Marketing Plan focuses on three high-value segments within South Africa Cape Town:</w:t>
      </w:r>
    </w:p>
    <w:p>
      <w:pPr>
        <w:numPr>
          <w:ilvl w:val="0"/>
          <w:numId w:val="1002"/>
        </w:numPr>
        <w:pStyle w:val="Compact"/>
      </w:pPr>
      <w:r>
        <w:rPr>
          <w:bCs/>
          <w:b/>
        </w:rPr>
        <w:t xml:space="preserve">Industrial Manufacturers:</w:t>
      </w:r>
      <w:r>
        <w:t xml:space="preserve"> </w:t>
      </w:r>
      <w:r>
        <w:t xml:space="preserve">Food processing, pharmaceuticals, and chemical producers requiring waste reduction (e.g., a wine farm optimizing grape residue conversion).</w:t>
      </w:r>
    </w:p>
    <w:p>
      <w:pPr>
        <w:numPr>
          <w:ilvl w:val="0"/>
          <w:numId w:val="1002"/>
        </w:numPr>
        <w:pStyle w:val="Compact"/>
      </w:pPr>
      <w:r>
        <w:rPr>
          <w:bCs/>
          <w:b/>
        </w:rPr>
        <w:t xml:space="preserve">Sustainability Consultancies:</w:t>
      </w:r>
      <w:r>
        <w:t xml:space="preserve"> </w:t>
      </w:r>
      <w:r>
        <w:t xml:space="preserve">Firms like ERM South Africa seeking Chemical Engineer partners for carbon capture projects.</w:t>
      </w:r>
    </w:p>
    <w:p>
      <w:pPr>
        <w:numPr>
          <w:ilvl w:val="0"/>
          <w:numId w:val="1002"/>
        </w:numPr>
        <w:pStyle w:val="Compact"/>
      </w:pPr>
      <w:r>
        <w:rPr>
          <w:bCs/>
          <w:b/>
        </w:rPr>
        <w:t xml:space="preserve">Government Entities:</w:t>
      </w:r>
      <w:r>
        <w:t xml:space="preserve"> </w:t>
      </w:r>
      <w:r>
        <w:t xml:space="preserve">Cape Town Water Department and Environmental Management Authority needing compliance validation.</w:t>
      </w:r>
    </w:p>
    <w:p>
      <w:pPr>
        <w:pStyle w:val="FirstParagraph"/>
      </w:pPr>
      <w:r>
        <w:t xml:space="preserve">The Unique Value Proposition (UVP) centers on "Regulatory-Ready Innovation": Combining NQF Level 8 Chemical Engineering accreditation with deep local knowledge of South Africa's environmental regulations, this practice delivers solutions that meet Cape Town's strict water and emissions standards while ensuring immediate compliance. Unlike generic engineering firms, the Chemical Engineer provides turnkey validation for permits—eliminating client legal risks.</w:t>
      </w:r>
    </w:p>
    <w:bookmarkEnd w:id="22"/>
    <w:bookmarkStart w:id="26" w:name="marketing-strategies-tactics"/>
    <w:p>
      <w:pPr>
        <w:pStyle w:val="Heading2"/>
      </w:pPr>
      <w:r>
        <w:t xml:space="preserve">Marketing Strategies &amp; Tactics</w:t>
      </w:r>
    </w:p>
    <w:p>
      <w:pPr>
        <w:pStyle w:val="FirstParagraph"/>
      </w:pPr>
      <w:r>
        <w:t xml:space="preserve">Three integrated pillars drive this Marketing Plan in South Africa Cape Town:</w:t>
      </w:r>
    </w:p>
    <w:bookmarkStart w:id="23" w:name="digital-authority-building-month-1-3"/>
    <w:p>
      <w:pPr>
        <w:pStyle w:val="Heading3"/>
      </w:pPr>
      <w:r>
        <w:t xml:space="preserve">1. Digital Authority Building (Month 1-3)</w:t>
      </w:r>
    </w:p>
    <w:p>
      <w:pPr>
        <w:numPr>
          <w:ilvl w:val="0"/>
          <w:numId w:val="1003"/>
        </w:numPr>
        <w:pStyle w:val="Compact"/>
      </w:pPr>
      <w:r>
        <w:t xml:space="preserve">Create "Cape Town Chemical Engineering Briefs": Monthly LinkedIn articles addressing local pain points (e.g., "5 Water Reuse Tactics for Wineries Post-Day Zero").</w:t>
      </w:r>
    </w:p>
    <w:p>
      <w:pPr>
        <w:numPr>
          <w:ilvl w:val="0"/>
          <w:numId w:val="1003"/>
        </w:numPr>
        <w:pStyle w:val="Compact"/>
      </w:pPr>
      <w:r>
        <w:t xml:space="preserve">Optimize Google Business Profile for "Chemical Engineer Cape Town" with location-specific keywords.</w:t>
      </w:r>
    </w:p>
    <w:p>
      <w:pPr>
        <w:numPr>
          <w:ilvl w:val="0"/>
          <w:numId w:val="1003"/>
        </w:numPr>
        <w:pStyle w:val="Compact"/>
      </w:pPr>
      <w:r>
        <w:t xml:space="preserve">Host free webinars: "Navigating SANS 10400 Compliance for Cape Town Industrial Projects" (partnering with SAICE Cape Town Chapter).</w:t>
      </w:r>
    </w:p>
    <w:bookmarkEnd w:id="23"/>
    <w:bookmarkStart w:id="24" w:name="strategic-local-partnerships-month-2-6"/>
    <w:p>
      <w:pPr>
        <w:pStyle w:val="Heading3"/>
      </w:pPr>
      <w:r>
        <w:t xml:space="preserve">2. Strategic Local Partnerships (Month 2-6)</w:t>
      </w:r>
    </w:p>
    <w:p>
      <w:pPr>
        <w:numPr>
          <w:ilvl w:val="0"/>
          <w:numId w:val="1004"/>
        </w:numPr>
        <w:pStyle w:val="Compact"/>
      </w:pPr>
      <w:r>
        <w:t xml:space="preserve">Form alliances with Cape Town-based entities:</w:t>
      </w:r>
    </w:p>
    <w:p>
      <w:pPr>
        <w:numPr>
          <w:ilvl w:val="1"/>
          <w:numId w:val="1005"/>
        </w:numPr>
        <w:pStyle w:val="Compact"/>
      </w:pPr>
      <w:r>
        <w:t xml:space="preserve">Cape Peninsula University of Technology (CPIT) for student projects on municipal water challenges.</w:t>
      </w:r>
    </w:p>
    <w:p>
      <w:pPr>
        <w:numPr>
          <w:ilvl w:val="1"/>
          <w:numId w:val="1005"/>
        </w:numPr>
        <w:pStyle w:val="Compact"/>
      </w:pPr>
      <w:r>
        <w:t xml:space="preserve">South African Chemical Institute (SACI) for joint workshops at Cape Town Science Centre.</w:t>
      </w:r>
    </w:p>
    <w:p>
      <w:pPr>
        <w:numPr>
          <w:ilvl w:val="1"/>
          <w:numId w:val="1005"/>
        </w:numPr>
        <w:pStyle w:val="Compact"/>
      </w:pPr>
      <w:r>
        <w:t xml:space="preserve">Port Elizabeth's Green Hydrogen Cluster for cross-city project referrals.</w:t>
      </w:r>
    </w:p>
    <w:p>
      <w:pPr>
        <w:numPr>
          <w:ilvl w:val="0"/>
          <w:numId w:val="1004"/>
        </w:numPr>
        <w:pStyle w:val="Compact"/>
      </w:pPr>
      <w:r>
        <w:t xml:space="preserve">Secure speaking slots at Cape Town Chamber of Commerce sustainability forums (e.g., annual "Green Economy Summit").</w:t>
      </w:r>
    </w:p>
    <w:bookmarkEnd w:id="24"/>
    <w:bookmarkStart w:id="25" w:name="X9f124914efdec93261598c1ab6fd566995fa5b3"/>
    <w:p>
      <w:pPr>
        <w:pStyle w:val="Heading3"/>
      </w:pPr>
      <w:r>
        <w:t xml:space="preserve">3. Hyper-Localized Client Acquisition (Month 4-12)</w:t>
      </w:r>
    </w:p>
    <w:p>
      <w:pPr>
        <w:numPr>
          <w:ilvl w:val="0"/>
          <w:numId w:val="1006"/>
        </w:numPr>
        <w:pStyle w:val="Compact"/>
      </w:pPr>
      <w:r>
        <w:t xml:space="preserve">Develop a "Cape Town Project Portfolio" showcasing local case studies:</w:t>
      </w:r>
    </w:p>
    <w:p>
      <w:pPr>
        <w:numPr>
          <w:ilvl w:val="1"/>
          <w:numId w:val="1007"/>
        </w:numPr>
        <w:pStyle w:val="Compact"/>
      </w:pPr>
      <w:r>
        <w:rPr>
          <w:iCs/>
          <w:i/>
        </w:rPr>
        <w:t xml:space="preserve">Case Study 1:</w:t>
      </w:r>
      <w:r>
        <w:t xml:space="preserve"> </w:t>
      </w:r>
      <w:r>
        <w:t xml:space="preserve">Designed membrane bioreactor for Stellenbosch wastewater plant, reducing discharge by 40%.</w:t>
      </w:r>
    </w:p>
    <w:p>
      <w:pPr>
        <w:numPr>
          <w:ilvl w:val="1"/>
          <w:numId w:val="1007"/>
        </w:numPr>
        <w:pStyle w:val="Compact"/>
      </w:pPr>
      <w:r>
        <w:rPr>
          <w:iCs/>
          <w:i/>
        </w:rPr>
        <w:t xml:space="preserve">Case Study 2:</w:t>
      </w:r>
      <w:r>
        <w:t xml:space="preserve"> </w:t>
      </w:r>
      <w:r>
        <w:t xml:space="preserve">Optimized South African Breweries' ethanol recovery process at Cape Town facility.</w:t>
      </w:r>
    </w:p>
    <w:p>
      <w:pPr>
        <w:numPr>
          <w:ilvl w:val="0"/>
          <w:numId w:val="1006"/>
        </w:numPr>
        <w:pStyle w:val="Compact"/>
      </w:pPr>
      <w:r>
        <w:t xml:space="preserve">Distribute "Regulatory Compliance Checklists" for Cape Town industries at local trade shows (e.g., Africa Water Week).</w:t>
      </w:r>
    </w:p>
    <w:p>
      <w:pPr>
        <w:numPr>
          <w:ilvl w:val="0"/>
          <w:numId w:val="1006"/>
        </w:numPr>
        <w:pStyle w:val="Compact"/>
      </w:pPr>
      <w:r>
        <w:t xml:space="preserve">Offer first-month discounted audits to Cape Town SMEs under the City's Sustainability Grant Program.</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Digital foundation: Website SEO, LinkedIn content calendar, SACI partnership initiation.</w:t>
      </w:r>
    </w:p>
    <w:p>
      <w:pPr>
        <w:pStyle w:val="BodyText"/>
      </w:pPr>
      <w:r>
        <w:t xml:space="preserve">Q2 2024</w:t>
      </w:r>
    </w:p>
    <w:p>
      <w:pPr>
        <w:pStyle w:val="BodyText"/>
      </w:pPr>
      <w:r>
        <w:t xml:space="preserve">Cape Town-specific webinars (3), first local case study publication, Chamber of Commerce speaking engagement.</w:t>
      </w:r>
    </w:p>
    <w:p>
      <w:pPr>
        <w:pStyle w:val="BodyText"/>
      </w:pPr>
      <w:r>
        <w:t xml:space="preserve">Q3 2024</w:t>
      </w:r>
    </w:p>
    <w:p>
      <w:pPr>
        <w:pStyle w:val="BodyText"/>
      </w:pPr>
      <w:r>
        <w:t xml:space="preserve">Launch "Cape Town Compliance Checklist" lead magnet, secure 5 pilot clients through sustainability grants.</w:t>
      </w:r>
    </w:p>
    <w:p>
      <w:pPr>
        <w:pStyle w:val="BodyText"/>
      </w:pPr>
      <w:r>
        <w:t xml:space="preserve">Q4 2024</w:t>
      </w:r>
    </w:p>
    <w:p>
      <w:pPr>
        <w:pStyle w:val="BodyText"/>
      </w:pPr>
      <w:r>
        <w:t xml:space="preserve">Evaluate KPIs, expand to Northern Cape projects using Cape Town success as benchmark.</w:t>
      </w:r>
    </w:p>
    <w:bookmarkEnd w:id="27"/>
    <w:bookmarkStart w:id="28" w:name="budget-allocation-south-africa-context"/>
    <w:p>
      <w:pPr>
        <w:pStyle w:val="Heading2"/>
      </w:pPr>
      <w:r>
        <w:t xml:space="preserve">Budget Allocation (South Africa Context)</w:t>
      </w:r>
    </w:p>
    <w:p>
      <w:pPr>
        <w:pStyle w:val="FirstParagraph"/>
      </w:pPr>
      <w:r>
        <w:t xml:space="preserve">Total startup budget: ZAR 48,500 (under R50k to maximize ROI for an individual professional):</w:t>
      </w:r>
    </w:p>
    <w:p>
      <w:pPr>
        <w:numPr>
          <w:ilvl w:val="0"/>
          <w:numId w:val="1008"/>
        </w:numPr>
        <w:pStyle w:val="Compact"/>
      </w:pPr>
      <w:r>
        <w:t xml:space="preserve">Content Creation &amp; SEO: ZAR 12,000</w:t>
      </w:r>
    </w:p>
    <w:p>
      <w:pPr>
        <w:numPr>
          <w:ilvl w:val="0"/>
          <w:numId w:val="1008"/>
        </w:numPr>
        <w:pStyle w:val="Compact"/>
      </w:pPr>
      <w:r>
        <w:t xml:space="preserve">Local Events &amp; Partnerships: ZAR 28,500 (includes SACI workshop costs)</w:t>
      </w:r>
    </w:p>
    <w:p>
      <w:pPr>
        <w:numPr>
          <w:ilvl w:val="0"/>
          <w:numId w:val="1008"/>
        </w:numPr>
        <w:pStyle w:val="Compact"/>
      </w:pPr>
      <w:r>
        <w:t xml:space="preserve">Digital Tools (LinkedIn Ads, CRM): ZAR 8,000</w:t>
      </w:r>
    </w:p>
    <w:p>
      <w:pPr>
        <w:pStyle w:val="FirstParagraph"/>
      </w:pPr>
      <w:r>
        <w:t xml:space="preserve">All expenditures focus on high-ROI Cape Town channels—avoiding national advertising that misses local nuances.</w:t>
      </w:r>
    </w:p>
    <w:bookmarkEnd w:id="28"/>
    <w:bookmarkStart w:id="29" w:name="key-performance-indicators"/>
    <w:p>
      <w:pPr>
        <w:pStyle w:val="Heading2"/>
      </w:pPr>
      <w:r>
        <w:t xml:space="preserve">Key Performance Indicators</w:t>
      </w:r>
    </w:p>
    <w:p>
      <w:pPr>
        <w:pStyle w:val="FirstParagraph"/>
      </w:pPr>
      <w:r>
        <w:t xml:space="preserve">Success is measured by South Africa Cape Town-specific KPIs:</w:t>
      </w:r>
    </w:p>
    <w:p>
      <w:pPr>
        <w:numPr>
          <w:ilvl w:val="0"/>
          <w:numId w:val="1009"/>
        </w:numPr>
        <w:pStyle w:val="Compact"/>
      </w:pPr>
      <w:r>
        <w:rPr>
          <w:bCs/>
          <w:b/>
        </w:rPr>
        <w:t xml:space="preserve">Client Acquisition Rate:</w:t>
      </w:r>
      <w:r>
        <w:t xml:space="preserve"> </w:t>
      </w:r>
      <w:r>
        <w:t xml:space="preserve">8 qualified leads/month from Cape Town industrial zones (target: 15 new clients by Q4).</w:t>
      </w:r>
    </w:p>
    <w:p>
      <w:pPr>
        <w:numPr>
          <w:ilvl w:val="0"/>
          <w:numId w:val="1009"/>
        </w:numPr>
        <w:pStyle w:val="Compact"/>
      </w:pPr>
      <w:r>
        <w:rPr>
          <w:bCs/>
          <w:b/>
        </w:rPr>
        <w:t xml:space="preserve">Regulatory Compliance Impact:</w:t>
      </w:r>
      <w:r>
        <w:t xml:space="preserve"> </w:t>
      </w:r>
      <w:r>
        <w:t xml:space="preserve">95% client project approval rate for Cape Town Environmental Management Authority submissions.</w:t>
      </w:r>
    </w:p>
    <w:p>
      <w:pPr>
        <w:numPr>
          <w:ilvl w:val="0"/>
          <w:numId w:val="1009"/>
        </w:numPr>
        <w:pStyle w:val="Compact"/>
      </w:pPr>
      <w:r>
        <w:rPr>
          <w:bCs/>
          <w:b/>
        </w:rPr>
        <w:t xml:space="preserve">Local Reputation Score:</w:t>
      </w:r>
      <w:r>
        <w:t xml:space="preserve"> </w:t>
      </w:r>
      <w:r>
        <w:t xml:space="preserve">4.8+ average rating on Google My Business from Cape Town clients (target: 10+ reviews by Q3).</w:t>
      </w:r>
    </w:p>
    <w:bookmarkEnd w:id="29"/>
    <w:bookmarkStart w:id="30" w:name="X592ce36d4c7d3431041937c6faf85807a9bd876"/>
    <w:p>
      <w:pPr>
        <w:pStyle w:val="Heading2"/>
      </w:pPr>
      <w:r>
        <w:t xml:space="preserve">Conclusion: Why This Marketing Plan Wins in Cape Town</w:t>
      </w:r>
    </w:p>
    <w:p>
      <w:pPr>
        <w:pStyle w:val="FirstParagraph"/>
      </w:pPr>
      <w:r>
        <w:t xml:space="preserve">This Marketing Plan transcends generic engineering promotion by embedding the Chemical Engineer's services within South Africa Cape Town's most urgent challenges. By centering on local regulatory requirements, water crises, and green transition demands—rather than broad industry claims—it creates immediate perceived value for Cape Town stakeholders. The phased approach ensures low-risk entry while building momentum through hyper-relevant content and partnerships. Within 12 months, this strategy positions the Chemical Engineer not merely as a service provider but as an essential catalyst for Cape Town's sustainable industrial future—a critical differentiator in South Africa's competitive engineering market. This isn't just a Marketing Plan; it's the blueprint for becoming the go-to Chemical Engineer for South Africa Cape Town businesses navigating tomorrow's challenges today.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South Africa Cape Town</dc:title>
  <dc:creator/>
  <dc:language>en</dc:language>
  <cp:keywords/>
  <dcterms:created xsi:type="dcterms:W3CDTF">2026-07-23T23:47:19Z</dcterms:created>
  <dcterms:modified xsi:type="dcterms:W3CDTF">2026-07-23T23:47:19Z</dcterms:modified>
</cp:coreProperties>
</file>

<file path=docProps/custom.xml><?xml version="1.0" encoding="utf-8"?>
<Properties xmlns="http://schemas.openxmlformats.org/officeDocument/2006/custom-properties" xmlns:vt="http://schemas.openxmlformats.org/officeDocument/2006/docPropsVTypes"/>
</file>