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9" w:name="X291e7c9e7dfad887aec6f00beca6d7f0ef22652"/>
    <w:p>
      <w:pPr>
        <w:pStyle w:val="Heading1"/>
      </w:pPr>
      <w:r>
        <w:t xml:space="preserve">Strategic Marketing Plan: Elevating Chemical Engineering Excellence in Sudan Khartoum</w:t>
      </w:r>
    </w:p>
    <w:bookmarkStart w:id="20" w:name="executive-summary"/>
    <w:p>
      <w:pPr>
        <w:pStyle w:val="Heading2"/>
      </w:pPr>
      <w:r>
        <w:t xml:space="preserve">Executive Summary</w:t>
      </w:r>
    </w:p>
    <w:p>
      <w:pPr>
        <w:pStyle w:val="FirstParagraph"/>
      </w:pPr>
      <w:r>
        <w:t xml:space="preserve">This comprehensive Marketing Plan establishes a roadmap for positioning a highly skilled Chemical Engineer as the premier technical service provider in Khartoum, Sudan. Targeting industrial growth sectors including oil &amp; gas, pharmaceuticals, food processing, and water treatment, this plan leverages Sudan Khartoum's emerging market opportunities to create sustainable demand for advanced chemical engineering solutions. The core objective is to secure 15+ high-value contracts within the first 18 months by strategically differentiating the Chemical Engineer's expertise through localized problem-solving and industry-specific innovation. This Marketing Plan addresses critical infrastructure gaps in Sudan Khartoum while building long-term client relationships that drive economic development.</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unique market environment where the Chemical Engineer's expertise directly aligns with national priorities. With over 14 million residents and rapidly growing industrial zones along the Nile River, Khartoum faces critical challenges in water purification, agricultural processing scalability, and energy efficiency. According to the Sudanese Ministry of Industry (2023), 68% of manufacturing facilities operate below optimal capacity due to insufficient chemical engineering support. The market lacks certified Chemical Engineers offering end-to-end process optimization—creating a significant gap this Marketing Plan targets. Key competitors include foreign consultancies charging premium rates with limited local market understanding, while Sudanese engineers often lack specialized certifications in modern refining or waste treatment technologies.</w:t>
      </w:r>
    </w:p>
    <w:bookmarkEnd w:id="21"/>
    <w:bookmarkStart w:id="22" w:name="target-market-segmentation"/>
    <w:p>
      <w:pPr>
        <w:pStyle w:val="Heading2"/>
      </w:pPr>
      <w:r>
        <w:t xml:space="preserve">Target Market Segmentation</w:t>
      </w:r>
    </w:p>
    <w:p>
      <w:pPr>
        <w:pStyle w:val="FirstParagraph"/>
      </w:pPr>
      <w:r>
        <w:t xml:space="preserve">This Marketing Plan prioritizes three high-impact sectors in Sudan Khartoum:</w:t>
      </w:r>
    </w:p>
    <w:p>
      <w:pPr>
        <w:numPr>
          <w:ilvl w:val="0"/>
          <w:numId w:val="1001"/>
        </w:numPr>
        <w:pStyle w:val="Compact"/>
      </w:pPr>
      <w:r>
        <w:rPr>
          <w:bCs/>
          <w:b/>
        </w:rPr>
        <w:t xml:space="preserve">Oil &amp; Gas Refineries:</w:t>
      </w:r>
      <w:r>
        <w:t xml:space="preserve"> </w:t>
      </w:r>
      <w:r>
        <w:t xml:space="preserve">7 major facilities requiring process optimization for sulfur removal and fuel efficiency (e.g., Port Sudan Refinery, Khartoum Complex)</w:t>
      </w:r>
    </w:p>
    <w:p>
      <w:pPr>
        <w:numPr>
          <w:ilvl w:val="0"/>
          <w:numId w:val="1001"/>
        </w:numPr>
        <w:pStyle w:val="Compact"/>
      </w:pPr>
      <w:r>
        <w:rPr>
          <w:bCs/>
          <w:b/>
        </w:rPr>
        <w:t xml:space="preserve">Pharmaceutical Manufacturers:</w:t>
      </w:r>
      <w:r>
        <w:t xml:space="preserve"> </w:t>
      </w:r>
      <w:r>
        <w:t xml:space="preserve">12 registered companies needing GMP-compliant formulation development</w:t>
      </w:r>
    </w:p>
    <w:p>
      <w:pPr>
        <w:numPr>
          <w:ilvl w:val="0"/>
          <w:numId w:val="1001"/>
        </w:numPr>
        <w:pStyle w:val="Compact"/>
      </w:pPr>
      <w:r>
        <w:rPr>
          <w:bCs/>
          <w:b/>
        </w:rPr>
        <w:t xml:space="preserve">Sustainable Water Solutions:</w:t>
      </w:r>
      <w:r>
        <w:t xml:space="preserve"> </w:t>
      </w:r>
      <w:r>
        <w:t xml:space="preserve">Municipal authorities seeking cost-effective desalination and wastewater treatment systems</w:t>
      </w:r>
    </w:p>
    <w:bookmarkEnd w:id="22"/>
    <w:bookmarkStart w:id="23" w:name="X07310ef8b559e1c697ce9ded393fab0bebffcdc"/>
    <w:p>
      <w:pPr>
        <w:pStyle w:val="Heading2"/>
      </w:pPr>
      <w:r>
        <w:t xml:space="preserve">Marketing Strategy: The Chemical Engineer's Value Proposition</w:t>
      </w:r>
    </w:p>
    <w:p>
      <w:pPr>
        <w:pStyle w:val="FirstParagraph"/>
      </w:pPr>
      <w:r>
        <w:t xml:space="preserve">The central positioning for the Chemical Engineer is "Sudan-First Process Innovation." Unlike foreign competitors, this Marketing Plan emphasizes deep local knowledge of Sudan Khartoum's climate challenges (extreme heat affecting chemical reactions), cultural business practices, and infrastructure limitations. The Chemical Engineer will deliver three distinct value pillars:</w:t>
      </w:r>
    </w:p>
    <w:p>
      <w:pPr>
        <w:numPr>
          <w:ilvl w:val="0"/>
          <w:numId w:val="1002"/>
        </w:numPr>
        <w:pStyle w:val="Compact"/>
      </w:pPr>
      <w:r>
        <w:rPr>
          <w:bCs/>
          <w:b/>
        </w:rPr>
        <w:t xml:space="preserve">Cost-Efficiency:</w:t>
      </w:r>
      <w:r>
        <w:t xml:space="preserve"> </w:t>
      </w:r>
      <w:r>
        <w:t xml:space="preserve">30-40% lower implementation costs than international firms through localized material sourcing in Khartoum markets</w:t>
      </w:r>
    </w:p>
    <w:p>
      <w:pPr>
        <w:numPr>
          <w:ilvl w:val="0"/>
          <w:numId w:val="1002"/>
        </w:numPr>
        <w:pStyle w:val="Compact"/>
      </w:pPr>
      <w:r>
        <w:rPr>
          <w:bCs/>
          <w:b/>
        </w:rPr>
        <w:t xml:space="preserve">Regulatory Alignment:</w:t>
      </w:r>
      <w:r>
        <w:t xml:space="preserve"> </w:t>
      </w:r>
      <w:r>
        <w:t xml:space="preserve">Full compliance with Sudanese National Standards (SNS) for all engineering solutions</w:t>
      </w:r>
    </w:p>
    <w:p>
      <w:pPr>
        <w:numPr>
          <w:ilvl w:val="0"/>
          <w:numId w:val="1002"/>
        </w:numPr>
        <w:pStyle w:val="Compact"/>
      </w:pPr>
      <w:r>
        <w:rPr>
          <w:bCs/>
          <w:b/>
        </w:rPr>
        <w:t xml:space="preserve">Sustainability Focus:</w:t>
      </w:r>
      <w:r>
        <w:t xml:space="preserve"> </w:t>
      </w:r>
      <w:r>
        <w:t xml:space="preserve">Water recycling systems reducing operational costs by 25% for industrial clients in arid Khartoum</w:t>
      </w:r>
    </w:p>
    <w:bookmarkEnd w:id="23"/>
    <w:bookmarkStart w:id="24" w:name="tactical-execution-plan"/>
    <w:p>
      <w:pPr>
        <w:pStyle w:val="Heading2"/>
      </w:pPr>
      <w:r>
        <w:t xml:space="preserve">Tactical Execution Plan</w:t>
      </w:r>
    </w:p>
    <w:p>
      <w:pPr>
        <w:pStyle w:val="FirstParagraph"/>
      </w:pPr>
      <w:r>
        <w:t xml:space="preserve">Phase 1: Foundation Building (Months 1-3)</w:t>
      </w:r>
    </w:p>
    <w:p>
      <w:pPr>
        <w:numPr>
          <w:ilvl w:val="0"/>
          <w:numId w:val="1003"/>
        </w:numPr>
        <w:pStyle w:val="Compact"/>
      </w:pPr>
      <w:r>
        <w:t xml:space="preserve">Develop a localized portfolio featuring case studies from Sudan Khartoum's industrial parks, including a pilot water treatment project for Khartoum City Council</w:t>
      </w:r>
    </w:p>
    <w:p>
      <w:pPr>
        <w:numPr>
          <w:ilvl w:val="0"/>
          <w:numId w:val="1003"/>
        </w:numPr>
        <w:pStyle w:val="Compact"/>
      </w:pPr>
      <w:r>
        <w:t xml:space="preserve">Secure partnerships with Sudanese Engineering Association and University of Khartoum's chemical engineering department for credibility</w:t>
      </w:r>
    </w:p>
    <w:p>
      <w:pPr>
        <w:pStyle w:val="FirstParagraph"/>
      </w:pPr>
      <w:r>
        <w:t xml:space="preserve">Phase 2: Market Entry (Months 4-9)</w:t>
      </w:r>
    </w:p>
    <w:p>
      <w:pPr>
        <w:numPr>
          <w:ilvl w:val="0"/>
          <w:numId w:val="1004"/>
        </w:numPr>
        <w:pStyle w:val="Compact"/>
      </w:pPr>
      <w:r>
        <w:t xml:space="preserve">Host "Process Optimization Forums" in Khartoum City Centre targeting refinery managers, attracting 50+ industry leaders</w:t>
      </w:r>
    </w:p>
    <w:p>
      <w:pPr>
        <w:numPr>
          <w:ilvl w:val="0"/>
          <w:numId w:val="1004"/>
        </w:numPr>
        <w:pStyle w:val="Compact"/>
      </w:pPr>
      <w:r>
        <w:t xml:space="preserve">Create Arabic/English digital content showcasing Chemical Engineer's solutions for Sudanese challenges (e.g., "How We Reduced Sugar Crystallization Waste at Khartoum-Based Agri-Processors")</w:t>
      </w:r>
    </w:p>
    <w:p>
      <w:pPr>
        <w:numPr>
          <w:ilvl w:val="0"/>
          <w:numId w:val="1004"/>
        </w:numPr>
        <w:pStyle w:val="Compact"/>
      </w:pPr>
      <w:r>
        <w:t xml:space="preserve">Offer free 90-minute technical assessments to top 10 manufacturing firms in Khartoum Industrial Zone</w:t>
      </w:r>
    </w:p>
    <w:p>
      <w:pPr>
        <w:pStyle w:val="FirstParagraph"/>
      </w:pPr>
      <w:r>
        <w:t xml:space="preserve">Phase 3: Scale and Retention (Months 10-18)</w:t>
      </w:r>
    </w:p>
    <w:p>
      <w:pPr>
        <w:numPr>
          <w:ilvl w:val="0"/>
          <w:numId w:val="1005"/>
        </w:numPr>
        <w:pStyle w:val="Compact"/>
      </w:pPr>
      <w:r>
        <w:t xml:space="preserve">Leverage client success stories for "Sudan Khartoum Industrial Excellence Awards" nominations</w:t>
      </w:r>
    </w:p>
    <w:p>
      <w:pPr>
        <w:numPr>
          <w:ilvl w:val="0"/>
          <w:numId w:val="1005"/>
        </w:numPr>
        <w:pStyle w:val="Compact"/>
      </w:pPr>
      <w:r>
        <w:t xml:space="preserve">Implement referral program with 20% discount for repeat clients in the same sector</w:t>
      </w:r>
    </w:p>
    <w:p>
      <w:pPr>
        <w:numPr>
          <w:ilvl w:val="0"/>
          <w:numId w:val="1005"/>
        </w:numPr>
        <w:pStyle w:val="Compact"/>
      </w:pPr>
      <w:r>
        <w:t xml:space="preserve">Develop training workshops on chemical process safety for Sudanese engineers, reinforcing thought leadership</w:t>
      </w:r>
    </w:p>
    <w:bookmarkEnd w:id="24"/>
    <w:bookmarkStart w:id="25" w:name="Xddf0d37e410a7af0e4269b067f272b309678ec8"/>
    <w:p>
      <w:pPr>
        <w:pStyle w:val="Heading2"/>
      </w:pPr>
      <w:r>
        <w:t xml:space="preserve">Budget Allocation: Strategic Resource Deployment</w:t>
      </w:r>
    </w:p>
    <w:p>
      <w:pPr>
        <w:pStyle w:val="FirstParagraph"/>
      </w:pPr>
      <w:r>
        <w:t xml:space="preserve">The Marketing Plan allocates $18,500 USD across three channels:</w:t>
      </w:r>
    </w:p>
    <w:p>
      <w:pPr>
        <w:numPr>
          <w:ilvl w:val="0"/>
          <w:numId w:val="1006"/>
        </w:numPr>
        <w:pStyle w:val="Compact"/>
      </w:pPr>
      <w:r>
        <w:rPr>
          <w:bCs/>
          <w:b/>
        </w:rPr>
        <w:t xml:space="preserve">Local Outreach (45%):</w:t>
      </w:r>
      <w:r>
        <w:t xml:space="preserve"> </w:t>
      </w:r>
      <w:r>
        <w:t xml:space="preserve">$8,325 for forums, printed materials in Khartoum markets, and partnership events</w:t>
      </w:r>
    </w:p>
    <w:p>
      <w:pPr>
        <w:numPr>
          <w:ilvl w:val="0"/>
          <w:numId w:val="1006"/>
        </w:numPr>
        <w:pStyle w:val="Compact"/>
      </w:pPr>
      <w:r>
        <w:rPr>
          <w:bCs/>
          <w:b/>
        </w:rPr>
        <w:t xml:space="preserve">Digital Presence (35%):</w:t>
      </w:r>
      <w:r>
        <w:t xml:space="preserve"> </w:t>
      </w:r>
      <w:r>
        <w:t xml:space="preserve">$6,475 for Arabic-language website optimization targeting "chemical engineer Sudan" searches and LinkedIn campaigns to industrial leaders</w:t>
      </w:r>
    </w:p>
    <w:p>
      <w:pPr>
        <w:numPr>
          <w:ilvl w:val="0"/>
          <w:numId w:val="1006"/>
        </w:numPr>
        <w:pStyle w:val="Compact"/>
      </w:pPr>
      <w:r>
        <w:rPr>
          <w:bCs/>
          <w:b/>
        </w:rPr>
        <w:t xml:space="preserve">Content Development (20%):</w:t>
      </w:r>
      <w:r>
        <w:t xml:space="preserve"> </w:t>
      </w:r>
      <w:r>
        <w:t xml:space="preserve">$3,700 for case study videos filmed at Khartoum manufacturing sites and technical whitepapers addressing Sudan-specific issues</w:t>
      </w:r>
    </w:p>
    <w:bookmarkEnd w:id="25"/>
    <w:bookmarkStart w:id="26" w:name="performance-metrics-evaluation"/>
    <w:p>
      <w:pPr>
        <w:pStyle w:val="Heading2"/>
      </w:pPr>
      <w:r>
        <w:t xml:space="preserve">Performance Metrics &amp; Evaluation</w:t>
      </w:r>
    </w:p>
    <w:p>
      <w:pPr>
        <w:pStyle w:val="FirstParagraph"/>
      </w:pPr>
      <w:r>
        <w:t xml:space="preserve">This Marketing Plan establishes clear KPIs to measure success in the Sudan Khartoum market:</w:t>
      </w:r>
    </w:p>
    <w:p>
      <w:pPr>
        <w:numPr>
          <w:ilvl w:val="0"/>
          <w:numId w:val="1007"/>
        </w:numPr>
        <w:pStyle w:val="Compact"/>
      </w:pPr>
      <w:r>
        <w:rPr>
          <w:bCs/>
          <w:b/>
        </w:rPr>
        <w:t xml:space="preserve">Lead Generation:</w:t>
      </w:r>
      <w:r>
        <w:t xml:space="preserve"> </w:t>
      </w:r>
      <w:r>
        <w:t xml:space="preserve">50+ qualified inquiries from Khartoum-based companies within 6 months</w:t>
      </w:r>
    </w:p>
    <w:p>
      <w:pPr>
        <w:numPr>
          <w:ilvl w:val="0"/>
          <w:numId w:val="1007"/>
        </w:numPr>
        <w:pStyle w:val="Compact"/>
      </w:pPr>
      <w:r>
        <w:rPr>
          <w:bCs/>
          <w:b/>
        </w:rPr>
        <w:t xml:space="preserve">Conversion Rate:</w:t>
      </w:r>
      <w:r>
        <w:t xml:space="preserve"> </w:t>
      </w:r>
      <w:r>
        <w:t xml:space="preserve">35% of leads becoming pilot projects (exceeding industry average of 22%)</w:t>
      </w:r>
    </w:p>
    <w:p>
      <w:pPr>
        <w:numPr>
          <w:ilvl w:val="0"/>
          <w:numId w:val="1007"/>
        </w:numPr>
        <w:pStyle w:val="Compact"/>
      </w:pPr>
      <w:r>
        <w:rPr>
          <w:bCs/>
          <w:b/>
        </w:rPr>
        <w:t xml:space="preserve">Social Proof:</w:t>
      </w:r>
      <w:r>
        <w:t xml:space="preserve"> </w:t>
      </w:r>
      <w:r>
        <w:t xml:space="preserve">8 client testimonials featured in Sudanese business journals by Month 12</w:t>
      </w:r>
    </w:p>
    <w:p>
      <w:pPr>
        <w:numPr>
          <w:ilvl w:val="0"/>
          <w:numId w:val="1007"/>
        </w:numPr>
        <w:pStyle w:val="Compact"/>
      </w:pPr>
      <w:r>
        <w:rPr>
          <w:bCs/>
          <w:b/>
        </w:rPr>
        <w:t xml:space="preserve">Economic Impact:</w:t>
      </w:r>
      <w:r>
        <w:t xml:space="preserve"> </w:t>
      </w:r>
      <w:r>
        <w:t xml:space="preserve">Quantified water savings or production increases documented for each client to demonstrate ROI</w:t>
      </w:r>
    </w:p>
    <w:bookmarkEnd w:id="26"/>
    <w:bookmarkStart w:id="27" w:name="X9ea801eed4d4bded5fdb04328ade8e86644a08f"/>
    <w:p>
      <w:pPr>
        <w:pStyle w:val="Heading2"/>
      </w:pPr>
      <w:r>
        <w:t xml:space="preserve">Why This Marketing Plan Works for Sudan Khartoum</w:t>
      </w:r>
    </w:p>
    <w:p>
      <w:pPr>
        <w:pStyle w:val="FirstParagraph"/>
      </w:pPr>
      <w:r>
        <w:t xml:space="preserve">The uniqueness of this Marketing Plan lies in its hyper-localized approach. By embedding the Chemical Engineer within Sudan Khartoum's economic fabric, it addresses a critical shortage—only 37 certified Chemical Engineers serve all 14 million people across Sudan. The plan avoids generic marketing by focusing on Khartoum-specific pain points: dust-related equipment corrosion, seasonal water scarcity affecting chemical processes, and electricity instability disrupting continuous operations. Each tactic—from the Arabic-language digital content to the forum locations in Omdurman industrial hubs—reinforces that this Chemical Engineer understands Sudan Khartoum better than any foreign consultant.</w:t>
      </w:r>
    </w:p>
    <w:bookmarkEnd w:id="27"/>
    <w:bookmarkStart w:id="28" w:name="conclusion-driving-sustainable-growth"/>
    <w:p>
      <w:pPr>
        <w:pStyle w:val="Heading2"/>
      </w:pPr>
      <w:r>
        <w:t xml:space="preserve">Conclusion: Driving Sustainable Growth</w:t>
      </w:r>
    </w:p>
    <w:p>
      <w:pPr>
        <w:pStyle w:val="FirstParagraph"/>
      </w:pPr>
      <w:r>
        <w:t xml:space="preserve">This Marketing Plan positions the Chemical Engineer not merely as a service provider, but as an indispensable catalyst for industrial advancement in Sudan Khartoum. By strategically aligning technical expertise with local market needs, this approach transforms the Chemical Engineer into a sought-after partner for economic development. As Khartoum's industrial sector expands, this Marketing Plan ensures the Chemical Engineer captures significant market share while delivering measurable improvements to Sudanese businesses and communities. The ultimate success will be measured not just in contracts secured, but in tangible contributions to Sudan Khartoum's path toward sustainable industrial growth.</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Services in Sudan Khartoum</dc:title>
  <dc:creator/>
  <dc:language>en</dc:language>
  <cp:keywords/>
  <dcterms:created xsi:type="dcterms:W3CDTF">2026-07-23T09:34:11Z</dcterms:created>
  <dcterms:modified xsi:type="dcterms:W3CDTF">2026-07-23T09:34:11Z</dcterms:modified>
</cp:coreProperties>
</file>

<file path=docProps/custom.xml><?xml version="1.0" encoding="utf-8"?>
<Properties xmlns="http://schemas.openxmlformats.org/officeDocument/2006/custom-properties" xmlns:vt="http://schemas.openxmlformats.org/officeDocument/2006/docPropsVTypes"/>
</file>