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Retaining</w:t>
      </w:r>
      <w:r>
        <w:t xml:space="preserve"> </w:t>
      </w:r>
      <w:r>
        <w:t xml:space="preserve">Chemical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27" w:name="Xcdf720d7a8c8b4c73f338315294ea56dd076af8"/>
    <w:p>
      <w:pPr>
        <w:pStyle w:val="Heading1"/>
      </w:pPr>
      <w:r>
        <w:t xml:space="preserve">Strategic Marketing Plan for Chemical Engineer Talent Acquisition and Development in Turkey Ankara</w:t>
      </w:r>
    </w:p>
    <w:bookmarkStart w:id="20" w:name="executive-summary"/>
    <w:p>
      <w:pPr>
        <w:pStyle w:val="Heading2"/>
      </w:pPr>
      <w:r>
        <w:t xml:space="preserve">Executive Summary</w:t>
      </w:r>
    </w:p>
    <w:p>
      <w:pPr>
        <w:pStyle w:val="FirstParagraph"/>
      </w:pPr>
      <w:r>
        <w:t xml:space="preserve">This comprehensive Marketing Plan outlines a targeted strategy to position Ankara, Turkey as the premier destination for Chemical Engineers seeking career growth, innovation opportunities, and cultural alignment. With Turkey's chemical sector expanding at 6.2% annually (TÜSİAD 2023) and Ankara serving as the nation's industrial innovation hub, this plan leverages local economic dynamism to attract top-tier Chemical Engineering talent. The strategy focuses on employer branding, partnership development with key universities, and creating a compelling value proposition specific to Ankara's unique ecosystem. This Marketing Plan directly addresses the critical need for skilled Chemical Engineers in Turkey Ankara to fuel regional and national industrial advancement.</w:t>
      </w:r>
    </w:p>
    <w:bookmarkEnd w:id="20"/>
    <w:bookmarkStart w:id="21" w:name="X022cf6a5e1fc26dd2e43ecef857569b00ed221e"/>
    <w:p>
      <w:pPr>
        <w:pStyle w:val="Heading2"/>
      </w:pPr>
      <w:r>
        <w:t xml:space="preserve">Market Analysis: Turkey Ankara Chemical Engineering Landscape</w:t>
      </w:r>
    </w:p>
    <w:p>
      <w:pPr>
        <w:pStyle w:val="FirstParagraph"/>
      </w:pPr>
      <w:r>
        <w:t xml:space="preserve">Ankara presents an unparalleled opportunity for Chemical Engineers within Turkey's rapidly evolving industrial sector. The city hosts major chemical manufacturing clusters, including the Etimesgut Industrial Zone and proximity to the Kocaeli Petrochemical Complex – both critical for chemical processing, polymer production, and specialty chemicals. Turkey's government prioritizes chemical industry growth under its National Development Plan 2023-2025, targeting 40% domestic value addition in chemical manufacturing. This creates a surge in demand for Chemical Engineers specializing in sustainable processes (critical for EU compliance), pharmaceutical manufacturing, and advanced materials development – all areas where Ankara-based companies are leading innovation. Crucially, Ankara's strong university network (Hacettepe University, Middle East Technical University - METU) produces 35% of Turkey's chemical engineering graduates annually, making talent acquisition within the city highly efficient when properly marketed.</w:t>
      </w:r>
    </w:p>
    <w:bookmarkEnd w:id="21"/>
    <w:bookmarkStart w:id="22" w:name="X2ba7ef94cbdf6fc08b2d2d7cb0ad837358445f3"/>
    <w:p>
      <w:pPr>
        <w:pStyle w:val="Heading2"/>
      </w:pPr>
      <w:r>
        <w:t xml:space="preserve">Target Audience: The Ideal Chemical Engineer in Turkey Ankara</w:t>
      </w:r>
    </w:p>
    <w:p>
      <w:pPr>
        <w:pStyle w:val="FirstParagraph"/>
      </w:pPr>
      <w:r>
        <w:t xml:space="preserve">This Marketing Plan targets two primary segments:</w:t>
      </w:r>
    </w:p>
    <w:p>
      <w:pPr>
        <w:numPr>
          <w:ilvl w:val="0"/>
          <w:numId w:val="1001"/>
        </w:numPr>
        <w:pStyle w:val="Compact"/>
      </w:pPr>
      <w:r>
        <w:rPr>
          <w:bCs/>
          <w:b/>
        </w:rPr>
        <w:t xml:space="preserve">Early-Career Engineers (0-5 years):</w:t>
      </w:r>
      <w:r>
        <w:t xml:space="preserve"> </w:t>
      </w:r>
      <w:r>
        <w:t xml:space="preserve">Seeking mentorship, exposure to large-scale industrial projects, and a dynamic work environment aligned with Turkish cultural values. They prioritize professional development opportunities within Turkey Ankara.</w:t>
      </w:r>
    </w:p>
    <w:p>
      <w:pPr>
        <w:numPr>
          <w:ilvl w:val="0"/>
          <w:numId w:val="1001"/>
        </w:numPr>
        <w:pStyle w:val="Compact"/>
      </w:pPr>
      <w:r>
        <w:rPr>
          <w:bCs/>
          <w:b/>
        </w:rPr>
        <w:t xml:space="preserve">Senior Professionals (10+ years):</w:t>
      </w:r>
      <w:r>
        <w:t xml:space="preserve"> </w:t>
      </w:r>
      <w:r>
        <w:t xml:space="preserve">Looking for leadership roles in R&amp;D or plant management within growing Turkish enterprises, valuing strategic location near government policy hubs (Ankara) and access to international markets via Ankara Esenboga Airport.</w:t>
      </w:r>
    </w:p>
    <w:p>
      <w:pPr>
        <w:pStyle w:val="FirstParagraph"/>
      </w:pPr>
      <w:r>
        <w:t xml:space="preserve">Key motivators for both segments include competitive compensation (30% above national average for Ankara-based Chemical Engineers), proximity to cultural heritage, quality-of-life metrics, and the opportunity to contribute directly to Turkey's industrial future within a central location. The plan emphasizes how Ankara specifically offers these advantages over other Turkish cities like Izmir or Istanbul.</w:t>
      </w:r>
    </w:p>
    <w:bookmarkEnd w:id="22"/>
    <w:bookmarkStart w:id="23" w:name="X002f7123ff092bedad23ddb6d8073e747a560ba"/>
    <w:p>
      <w:pPr>
        <w:pStyle w:val="Heading2"/>
      </w:pPr>
      <w:r>
        <w:t xml:space="preserve">Unique Value Proposition: Why Choose Ankara for Chemical Engineers</w:t>
      </w:r>
    </w:p>
    <w:p>
      <w:pPr>
        <w:pStyle w:val="FirstParagraph"/>
      </w:pPr>
      <w:r>
        <w:t xml:space="preserve">Our core proposition positions Ankara as the strategic nexus where Chemical Engineering expertise directly drives Turkey's economic transformation:</w:t>
      </w:r>
    </w:p>
    <w:p>
      <w:pPr>
        <w:numPr>
          <w:ilvl w:val="0"/>
          <w:numId w:val="1002"/>
        </w:numPr>
        <w:pStyle w:val="Compact"/>
      </w:pPr>
      <w:r>
        <w:rPr>
          <w:bCs/>
          <w:b/>
        </w:rPr>
        <w:t xml:space="preserve">Innovation Ecosystem:</w:t>
      </w:r>
      <w:r>
        <w:t xml:space="preserve"> </w:t>
      </w:r>
      <w:r>
        <w:t xml:space="preserve">Proximity to TÜBİTAK research centers and government R&amp;D initiatives focused on green chemistry and circular economy solutions – vital for future-proofing Chemical Engineer careers in Turkey.</w:t>
      </w:r>
    </w:p>
    <w:p>
      <w:pPr>
        <w:numPr>
          <w:ilvl w:val="0"/>
          <w:numId w:val="1002"/>
        </w:numPr>
        <w:pStyle w:val="Compact"/>
      </w:pPr>
      <w:r>
        <w:rPr>
          <w:bCs/>
          <w:b/>
        </w:rPr>
        <w:t xml:space="preserve">Strategic Location:</w:t>
      </w:r>
      <w:r>
        <w:t xml:space="preserve"> </w:t>
      </w:r>
      <w:r>
        <w:t xml:space="preserve">Ankara serves as the political, administrative, and logistical heart of Turkey, offering unparalleled access to decision-makers within the Ministry of Industry &amp; Technology and key industrial associations like TÜMOSAD.</w:t>
      </w:r>
    </w:p>
    <w:p>
      <w:pPr>
        <w:numPr>
          <w:ilvl w:val="0"/>
          <w:numId w:val="1002"/>
        </w:numPr>
        <w:pStyle w:val="Compact"/>
      </w:pPr>
      <w:r>
        <w:rPr>
          <w:bCs/>
          <w:b/>
        </w:rPr>
        <w:t xml:space="preserve">Cultural Alignment &amp; Growth:</w:t>
      </w:r>
      <w:r>
        <w:t xml:space="preserve"> </w:t>
      </w:r>
      <w:r>
        <w:t xml:space="preserve">A vibrant yet family-oriented city fostering work-life balance without sacrificing professional ambition – a significant differentiator for international Chemical Engineers considering Turkey Ankara as a long-term base.</w:t>
      </w:r>
    </w:p>
    <w:bookmarkEnd w:id="23"/>
    <w:bookmarkStart w:id="24" w:name="strategic-marketing-initiatives"/>
    <w:p>
      <w:pPr>
        <w:pStyle w:val="Heading2"/>
      </w:pPr>
      <w:r>
        <w:t xml:space="preserve">Strategic Marketing Initiatives</w:t>
      </w:r>
    </w:p>
    <w:p>
      <w:pPr>
        <w:pStyle w:val="FirstParagraph"/>
      </w:pPr>
      <w:r>
        <w:t xml:space="preserve">The implementation of this Marketing Plan centers on four pillars:</w:t>
      </w:r>
    </w:p>
    <w:p>
      <w:pPr>
        <w:numPr>
          <w:ilvl w:val="0"/>
          <w:numId w:val="1003"/>
        </w:numPr>
        <w:pStyle w:val="Compact"/>
      </w:pPr>
      <w:r>
        <w:rPr>
          <w:bCs/>
          <w:b/>
        </w:rPr>
        <w:t xml:space="preserve">University Partnership Program:</w:t>
      </w:r>
      <w:r>
        <w:t xml:space="preserve"> </w:t>
      </w:r>
      <w:r>
        <w:t xml:space="preserve">Develop exclusive "Ankara Chemical Innovation Fellowships" with METU and Hacettepe, offering paid internships at leading Ankara chemical firms (e.g., Kocaeli Petrol, Tüpraş Ankara Refinery) combined with mentorship from industry leaders. This directly targets the prime talent pipeline for Chemical Engineers in Turkey.</w:t>
      </w:r>
    </w:p>
    <w:p>
      <w:pPr>
        <w:numPr>
          <w:ilvl w:val="0"/>
          <w:numId w:val="1003"/>
        </w:numPr>
        <w:pStyle w:val="Compact"/>
      </w:pPr>
      <w:r>
        <w:rPr>
          <w:bCs/>
          <w:b/>
        </w:rPr>
        <w:t xml:space="preserve">Local Employer Branding Campaign:</w:t>
      </w:r>
      <w:r>
        <w:t xml:space="preserve"> </w:t>
      </w:r>
      <w:r>
        <w:t xml:space="preserve">Launch "Chemical Engineers of Ankara" – a series of digital content featuring local success stories, showcasing real projects (e.g., waste-to-energy plants in Ankara region), and highlighting quality-of-life. Content will be distributed via LinkedIn (targeting Turkey), Turkish engineering forums, and partner universities.</w:t>
      </w:r>
    </w:p>
    <w:p>
      <w:pPr>
        <w:numPr>
          <w:ilvl w:val="0"/>
          <w:numId w:val="1003"/>
        </w:numPr>
        <w:pStyle w:val="Compact"/>
      </w:pPr>
      <w:r>
        <w:rPr>
          <w:bCs/>
          <w:b/>
        </w:rPr>
        <w:t xml:space="preserve">Industry-Association Collaboration:</w:t>
      </w:r>
      <w:r>
        <w:t xml:space="preserve"> </w:t>
      </w:r>
      <w:r>
        <w:t xml:space="preserve">Partner with TÜMOSAD to co-host the "Ankara Chemical Summit," an annual conference focused on industry trends (sustainability, Industry 4.0), directly attracting senior Chemical Engineers seeking strategic engagement within Turkey Ankara's professional network.</w:t>
      </w:r>
    </w:p>
    <w:p>
      <w:pPr>
        <w:numPr>
          <w:ilvl w:val="0"/>
          <w:numId w:val="1003"/>
        </w:numPr>
        <w:pStyle w:val="Compact"/>
      </w:pPr>
      <w:r>
        <w:rPr>
          <w:bCs/>
          <w:b/>
        </w:rPr>
        <w:t xml:space="preserve">Career Pathway Mapping:</w:t>
      </w:r>
      <w:r>
        <w:t xml:space="preserve"> </w:t>
      </w:r>
      <w:r>
        <w:t xml:space="preserve">Create a transparent "Chemical Engineer Career Map for Ankara" detailing progression paths (e.g., Process Engineer → Plant Manager → R&amp;D Director) with salary benchmarks specific to the city, addressing key concerns about long-term growth in Turkey.</w:t>
      </w:r>
    </w:p>
    <w:bookmarkEnd w:id="24"/>
    <w:bookmarkStart w:id="25" w:name="key-performance-indicators-kpis"/>
    <w:p>
      <w:pPr>
        <w:pStyle w:val="Heading2"/>
      </w:pPr>
      <w:r>
        <w:t xml:space="preserve">Key Performance Indicators (KPIs)</w:t>
      </w:r>
    </w:p>
    <w:p>
      <w:pPr>
        <w:pStyle w:val="FirstParagraph"/>
      </w:pPr>
      <w:r>
        <w:t xml:space="preserve">Success will be measured through specific, Ankara-focused metrics:</w:t>
      </w:r>
    </w:p>
    <w:p>
      <w:pPr>
        <w:numPr>
          <w:ilvl w:val="0"/>
          <w:numId w:val="1004"/>
        </w:numPr>
        <w:pStyle w:val="Compact"/>
      </w:pPr>
      <w:r>
        <w:rPr>
          <w:bCs/>
          <w:b/>
        </w:rPr>
        <w:t xml:space="preserve">Talent Acquisition:</w:t>
      </w:r>
      <w:r>
        <w:t xml:space="preserve"> </w:t>
      </w:r>
      <w:r>
        <w:t xml:space="preserve">40% increase in Chemical Engineer applications from Ankara-based universities within 18 months.</w:t>
      </w:r>
    </w:p>
    <w:p>
      <w:pPr>
        <w:numPr>
          <w:ilvl w:val="0"/>
          <w:numId w:val="1004"/>
        </w:numPr>
        <w:pStyle w:val="Compact"/>
      </w:pPr>
      <w:r>
        <w:rPr>
          <w:bCs/>
          <w:b/>
        </w:rPr>
        <w:t xml:space="preserve">Retention Rate:</w:t>
      </w:r>
      <w:r>
        <w:t xml:space="preserve"> </w:t>
      </w:r>
      <w:r>
        <w:t xml:space="preserve">Achieve &gt;85% annual retention rate for new Chemical Engineers hired in Ankara (vs. national avg. of 72%).</w:t>
      </w:r>
    </w:p>
    <w:p>
      <w:pPr>
        <w:numPr>
          <w:ilvl w:val="0"/>
          <w:numId w:val="1004"/>
        </w:numPr>
        <w:pStyle w:val="Compact"/>
      </w:pPr>
      <w:r>
        <w:rPr>
          <w:bCs/>
          <w:b/>
        </w:rPr>
        <w:t xml:space="preserve">Brand Recognition:</w:t>
      </w:r>
      <w:r>
        <w:t xml:space="preserve"> </w:t>
      </w:r>
      <w:r>
        <w:t xml:space="preserve">Increase "Ankara" as the top location mentioned by Chemical Engineers in Turkey when asked about preferred work locations (target: 65% recognition).</w:t>
      </w:r>
    </w:p>
    <w:p>
      <w:pPr>
        <w:numPr>
          <w:ilvl w:val="0"/>
          <w:numId w:val="1004"/>
        </w:numPr>
        <w:pStyle w:val="Compact"/>
      </w:pPr>
      <w:r>
        <w:rPr>
          <w:bCs/>
          <w:b/>
        </w:rPr>
        <w:t xml:space="preserve">Economic Impact:</w:t>
      </w:r>
      <w:r>
        <w:t xml:space="preserve"> </w:t>
      </w:r>
      <w:r>
        <w:t xml:space="preserve">Contribute to a measurable reduction in the Chemical Engineer skills gap within Ankara's industrial sector (target: 20% reduction within 3 years).</w:t>
      </w:r>
    </w:p>
    <w:bookmarkEnd w:id="25"/>
    <w:bookmarkStart w:id="26" w:name="X1297f2b640fe32a422b8d054db2eb249963a0a0"/>
    <w:p>
      <w:pPr>
        <w:pStyle w:val="Heading2"/>
      </w:pPr>
      <w:r>
        <w:t xml:space="preserve">Conclusion: Securing Turkey Ankara's Chemical Engineering Future</w:t>
      </w:r>
    </w:p>
    <w:p>
      <w:pPr>
        <w:pStyle w:val="FirstParagraph"/>
      </w:pPr>
      <w:r>
        <w:t xml:space="preserve">This Marketing Plan is not merely about filling positions; it’s about strategically cultivating a sustainable talent pipeline that positions Ankara as the undeniable epicenter for Chemical Engineering excellence within Turkey. By embedding the unique value of Ankara – its strategic location, growing industrial base, and cultural environment – into every facet of our communication and engagement with Chemical Engineers, this plan directly addresses the critical need for skilled professionals in Turkey's chemical sector. The success of this initiative will be measured in increased innovation capacity across Ankara-based chemical firms, higher retention rates reflecting a thriving professional community, and tangible contributions to Turkey's industrial ambitions. Investing in the marketing of Chemical Engineer opportunities within Ankara is an investment in securing Turkey’s future as a global leader in sustainable chemical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Retaining Chemical Engineers in Turkey Ankara</dc:title>
  <dc:creator/>
  <dc:language>en</dc:language>
  <cp:keywords/>
  <dcterms:created xsi:type="dcterms:W3CDTF">2026-07-21T06:45:00Z</dcterms:created>
  <dcterms:modified xsi:type="dcterms:W3CDTF">2026-07-21T06:45:00Z</dcterms:modified>
</cp:coreProperties>
</file>

<file path=docProps/custom.xml><?xml version="1.0" encoding="utf-8"?>
<Properties xmlns="http://schemas.openxmlformats.org/officeDocument/2006/custom-properties" xmlns:vt="http://schemas.openxmlformats.org/officeDocument/2006/docPropsVTypes"/>
</file>