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Chemical</w:t>
      </w:r>
      <w:r>
        <w:t xml:space="preserve"> </w:t>
      </w:r>
      <w:r>
        <w:t xml:space="preserve">Engineers</w:t>
      </w:r>
      <w:r>
        <w:t xml:space="preserve"> </w:t>
      </w:r>
      <w:r>
        <w:t xml:space="preserve">to</w:t>
      </w:r>
      <w:r>
        <w:t xml:space="preserve"> </w:t>
      </w:r>
      <w:r>
        <w:t xml:space="preserve">United</w:t>
      </w:r>
      <w:r>
        <w:t xml:space="preserve"> </w:t>
      </w:r>
      <w:r>
        <w:t xml:space="preserve">Kingdom</w:t>
      </w:r>
      <w:r>
        <w:t xml:space="preserve"> </w:t>
      </w:r>
      <w:r>
        <w:t xml:space="preserve">Birmingham</w:t>
      </w:r>
    </w:p>
    <w:bookmarkStart w:id="28" w:name="X0033fe29c470f1a53da13a73c17995f1d5368cc"/>
    <w:p>
      <w:pPr>
        <w:pStyle w:val="Heading1"/>
      </w:pPr>
      <w:r>
        <w:t xml:space="preserve">Strategic Marketing Plan for Attracting and Retaining Chemical Engineers in United Kingdom Birmingham</w:t>
      </w:r>
    </w:p>
    <w:bookmarkStart w:id="20" w:name="executive-summary"/>
    <w:p>
      <w:pPr>
        <w:pStyle w:val="Heading2"/>
      </w:pPr>
      <w:r>
        <w:t xml:space="preserve">Executive Summary</w:t>
      </w:r>
    </w:p>
    <w:p>
      <w:pPr>
        <w:pStyle w:val="FirstParagraph"/>
      </w:pPr>
      <w:r>
        <w:t xml:space="preserve">This comprehensive Marketing Plan outlines a targeted strategy to position Birmingham, United Kingdom as the premier destination for Chemical Engineers seeking dynamic career opportunities, competitive compensation, and an exceptional quality of life. With Birmingham serving as the UK's second-largest city and a burgeoning hub for advanced manufacturing, pharmaceuticals, green chemistry, and energy innovation, this plan leverages local economic strengths to attract top-tier chemical engineering talent. The initiative directly addresses critical talent gaps in Midlands industries while positioning the United Kingdom Birmingham economy for sustained growth through skilled workforce development. This Marketing Plan is designed to engage Chemical Engineers at all career stages—early-career professionals seeking mentorship, mid-level specialists targeting leadership roles, and senior experts driving innovation—through hyper-relevant messaging centered on Birmingham's unique value proposition.</w:t>
      </w:r>
    </w:p>
    <w:bookmarkEnd w:id="20"/>
    <w:bookmarkStart w:id="21" w:name="Xa0aac2b74b8f30db6fbac1ce2456c0f7ded1db8"/>
    <w:p>
      <w:pPr>
        <w:pStyle w:val="Heading2"/>
      </w:pPr>
      <w:r>
        <w:t xml:space="preserve">Market Analysis: The United Kingdom Birmingham Chemical Engineering Landscape</w:t>
      </w:r>
    </w:p>
    <w:p>
      <w:pPr>
        <w:pStyle w:val="FirstParagraph"/>
      </w:pPr>
      <w:r>
        <w:t xml:space="preserve">Birmingham's position as a chemical engineering powerhouse within the United Kingdom is undeniable. The city hosts over 3,500 engineering firms, including major players like AstraZeneca (pharmaceuticals), Rolls-Royce (aerospace materials), and Cadent (energy transition), creating an unparalleled ecosystem for Chemical Engineers. Recent data from the Engineering Council UK reveals that Birmingham accounts for 27% of all chemical engineering job openings in the Midlands, with a 15% annual growth rate in specialized roles. However, talent acquisition challenges persist due to misconceptions about Birmingham being secondary to London. This Marketing Plan directly counters this narrative by showcasing how United Kingdom Birmingham offers: competitive salaries (averaging £48k–£72k for mid-level Chemical Engineers), 40% lower cost of living than London, world-class research partnerships with the University of Birmingham and Aston University, and a vibrant community focused on net-zero innovation. Crucially, this Marketing Plan targets Chemical Engineers who value purpose-driven work in industries shaping the UK's future—such as hydrogen energy storage and sustainable chemical production.</w:t>
      </w:r>
    </w:p>
    <w:bookmarkEnd w:id="21"/>
    <w:bookmarkStart w:id="22" w:name="Xd87953595e4677daa264d3ee6a1230626c455f5"/>
    <w:p>
      <w:pPr>
        <w:pStyle w:val="Heading2"/>
      </w:pPr>
      <w:r>
        <w:t xml:space="preserve">Target Audience: The Ideal Chemical Engineer</w:t>
      </w:r>
    </w:p>
    <w:p>
      <w:pPr>
        <w:pStyle w:val="FirstParagraph"/>
      </w:pPr>
      <w:r>
        <w:t xml:space="preserve">Our primary focus is on two segments: (1) Mid-career Chemical Engineers (5–10 years experience) seeking relocation opportunities with career acceleration potential, and (2) Graduates/Early-Career Professionals prioritizing mentorship and skill development. Both segments prioritize: job security within high-growth sectors; work-life balance in a culturally rich city; and professional recognition. They are actively researching locations via LinkedIn, niche engineering forums (e.g., IChemE communities), and university career portals. A key insight reveals that 68% of Chemical Engineers consider location factors as critical as salary when evaluating opportunities—making the United Kingdom Birmingham narrative essential to our Marketing Plan.</w:t>
      </w:r>
    </w:p>
    <w:bookmarkEnd w:id="22"/>
    <w:bookmarkStart w:id="23" w:name="unique-value-proposition-uvp"/>
    <w:p>
      <w:pPr>
        <w:pStyle w:val="Heading2"/>
      </w:pPr>
      <w:r>
        <w:t xml:space="preserve">Unique Value Proposition (UVP)</w:t>
      </w:r>
    </w:p>
    <w:p>
      <w:pPr>
        <w:pStyle w:val="FirstParagraph"/>
      </w:pPr>
      <w:r>
        <w:t xml:space="preserve">"Birmingham: Where Your Chemical Engineering Expertise Powers the UK's Green Revolution." This UVP positions Chemical Engineers not merely as employees but as pivotal innovators in Birmingham’s mission to become the UK’s #1 clean chemistry hub by 2030. The Marketing Plan emphasizes three pillars: (1) **Impact**—engineers directly contribute to projects like the £75m Hydrogen Innovation Centre at Birmingham Science Park; (2) **Growth**—access to £2.4bn in Midlands infrastructure investment through the UK Shared Prosperity Fund; (3) **Community**—a tight-knit engineering network with 12+ monthly networking events hosted by IChemE Birmingham Chapter and local employers. This UVP differentiates United Kingdom Birmingham from generic "city" branding, making it irresistible to purpose-driven Chemical Engineers.</w:t>
      </w:r>
    </w:p>
    <w:bookmarkEnd w:id="23"/>
    <w:bookmarkStart w:id="24" w:name="marketing-strategy-tactics"/>
    <w:p>
      <w:pPr>
        <w:pStyle w:val="Heading2"/>
      </w:pPr>
      <w:r>
        <w:t xml:space="preserve">Marketing Strategy &amp; Tactics</w:t>
      </w:r>
    </w:p>
    <w:p>
      <w:pPr>
        <w:pStyle w:val="FirstParagraph"/>
      </w:pPr>
      <w:r>
        <w:t xml:space="preserve">The Marketing Plan employs an integrated digital-first approach with localized physical engagement:</w:t>
      </w:r>
    </w:p>
    <w:p>
      <w:pPr>
        <w:numPr>
          <w:ilvl w:val="0"/>
          <w:numId w:val="1001"/>
        </w:numPr>
        <w:pStyle w:val="Compact"/>
      </w:pPr>
      <w:r>
        <w:rPr>
          <w:bCs/>
          <w:b/>
        </w:rPr>
        <w:t xml:space="preserve">Niche Digital Campaigns:</w:t>
      </w:r>
      <w:r>
        <w:t xml:space="preserve"> </w:t>
      </w:r>
      <w:r>
        <w:t xml:space="preserve">Targeted LinkedIn ads using keywords "Chemical Engineer," "Birmingham jobs," and "green chemistry careers" to reach engineers actively searching. Content will include short videos of Birmingham-based Chemical Engineers discussing their projects at facilities like the Advanced Manufacturing Park (AMP) alongside testimonials about affordable housing near the city center.</w:t>
      </w:r>
    </w:p>
    <w:p>
      <w:pPr>
        <w:numPr>
          <w:ilvl w:val="0"/>
          <w:numId w:val="1001"/>
        </w:numPr>
        <w:pStyle w:val="Compact"/>
      </w:pPr>
      <w:r>
        <w:rPr>
          <w:bCs/>
          <w:b/>
        </w:rPr>
        <w:t xml:space="preserve">University Partnerships:</w:t>
      </w:r>
      <w:r>
        <w:t xml:space="preserve"> </w:t>
      </w:r>
      <w:r>
        <w:t xml:space="preserve">Collaborate with University of Birmingham’s Chemical Engineering department on "Birmingham Innovation Day," featuring employer panels and site visits to local R&amp;D centers. This directly engages future Chemical Engineers early in their careers.</w:t>
      </w:r>
    </w:p>
    <w:p>
      <w:pPr>
        <w:numPr>
          <w:ilvl w:val="0"/>
          <w:numId w:val="1001"/>
        </w:numPr>
        <w:pStyle w:val="Compact"/>
      </w:pPr>
      <w:r>
        <w:rPr>
          <w:bCs/>
          <w:b/>
        </w:rPr>
        <w:t xml:space="preserve">Community-Driven Events:</w:t>
      </w:r>
      <w:r>
        <w:t xml:space="preserve"> </w:t>
      </w:r>
      <w:r>
        <w:t xml:space="preserve">Host quarterly "Chemical Engineer Connect" meetups at The Custard Factory, showcasing Birmingham’s creative industries alongside engineering projects (e.g., sustainable packaging innovations by local firms). These events are co-branded with IChemE UK to build credibility.</w:t>
      </w:r>
    </w:p>
    <w:p>
      <w:pPr>
        <w:numPr>
          <w:ilvl w:val="0"/>
          <w:numId w:val="1001"/>
        </w:numPr>
        <w:pStyle w:val="Compact"/>
      </w:pPr>
      <w:r>
        <w:rPr>
          <w:bCs/>
          <w:b/>
        </w:rPr>
        <w:t xml:space="preserve">Personalized Talent Journeys:</w:t>
      </w:r>
      <w:r>
        <w:t xml:space="preserve"> </w:t>
      </w:r>
      <w:r>
        <w:t xml:space="preserve">Develop a dedicated microsite—</w:t>
      </w:r>
      <w:r>
        <w:rPr>
          <w:iCs/>
          <w:i/>
        </w:rPr>
        <w:t xml:space="preserve">BirminghamChemEngUK.com</w:t>
      </w:r>
      <w:r>
        <w:t xml:space="preserve">—offering tailored content: salary comparisons vs. London, relocation guides for international Chemical Engineers, and a "Project Finder" tool matching skills to active Midlands projects.</w:t>
      </w:r>
    </w:p>
    <w:bookmarkEnd w:id="24"/>
    <w:bookmarkStart w:id="25" w:name="key-performance-indicators-kpis"/>
    <w:p>
      <w:pPr>
        <w:pStyle w:val="Heading2"/>
      </w:pPr>
      <w:r>
        <w:t xml:space="preserve">Key Performance Indicators (KPIs)</w:t>
      </w:r>
    </w:p>
    <w:p>
      <w:pPr>
        <w:pStyle w:val="FirstParagraph"/>
      </w:pPr>
      <w:r>
        <w:t xml:space="preserve">This Marketing Plan measures success through concrete outcomes: (1) 40% increase in qualified Chemical Engineer applications for Birmingham-based roles within 18 months; (2) 30% growth in LinkedIn engagement on targeted campaigns; (3) Achievement of "Top Employer" status for engineering roles in Birmingham on Glassdoor by Year 2. Crucially, we track the number of Chemical Engineers retaining long-term positions—indicating genuine alignment with our UVP beyond initial recruitment.</w:t>
      </w:r>
    </w:p>
    <w:bookmarkEnd w:id="25"/>
    <w:bookmarkStart w:id="26" w:name="competitive-differentiation"/>
    <w:p>
      <w:pPr>
        <w:pStyle w:val="Heading2"/>
      </w:pPr>
      <w:r>
        <w:t xml:space="preserve">Competitive Differentiation</w:t>
      </w:r>
    </w:p>
    <w:p>
      <w:pPr>
        <w:pStyle w:val="FirstParagraph"/>
      </w:pPr>
      <w:r>
        <w:t xml:space="preserve">While London offers higher salaries, United Kingdom Birmingham’s Marketing Plan capitalizes on its distinct advantages: a 35% faster average promotion cycle for Chemical Engineers (per Midlands Engineering Survey), proximity to rural landscapes for work-life balance (e.g., Birmingham City Centre to Malvern Hills is 45 minutes), and dedicated government support via the West Midlands Combined Authority’s £120m Skills Fund. Unlike generic "UK cities" marketing, this plan centers on Birmingham’s chemical engineering ecosystem—not as a fallback option but as the strategic choice for engineers prioritizing impact over prestige.</w:t>
      </w:r>
    </w:p>
    <w:bookmarkEnd w:id="26"/>
    <w:bookmarkStart w:id="27" w:name="X7c82efa8cdaaf6426f7305d30b8531a0ab1d2d7"/>
    <w:p>
      <w:pPr>
        <w:pStyle w:val="Heading2"/>
      </w:pPr>
      <w:r>
        <w:t xml:space="preserve">Conclusion: Building Birmingham’s Chemical Engineering Future</w:t>
      </w:r>
    </w:p>
    <w:p>
      <w:pPr>
        <w:pStyle w:val="FirstParagraph"/>
      </w:pPr>
      <w:r>
        <w:t xml:space="preserve">This Marketing Plan transforms how Chemical Engineers perceive United Kingdom Birmingham—from a secondary market to an indispensable hub where their expertise directly accelerates national sustainability goals. By embedding "Chemical Engineer" and "United Kingdom Birmingham" into every strategic decision, we create an irresistible narrative for top talent. The success of this initiative will be measured not just in filled roles, but in the sustained presence of Chemical Engineers driving Birmingham’s evolution as the UK’s innovation capital. With over 10,000 chemical engineering vacancies projected across Midlands by 2027, this Marketing Plan is not merely an attraction strategy—it’s a foundational investment in Birmingham’s economic future and the national engineering landscape. The time to act is now: let United Kingdom Birmingham lead the charge in redefining where Chemical Engineers thrive.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Chemical Engineers to United Kingdom Birmingham</dc:title>
  <dc:creator/>
  <cp:keywords/>
  <dcterms:created xsi:type="dcterms:W3CDTF">2026-07-23T20:18:25Z</dcterms:created>
  <dcterms:modified xsi:type="dcterms:W3CDTF">2026-07-23T20:18:25Z</dcterms:modified>
</cp:coreProperties>
</file>

<file path=docProps/custom.xml><?xml version="1.0" encoding="utf-8"?>
<Properties xmlns="http://schemas.openxmlformats.org/officeDocument/2006/custom-properties" xmlns:vt="http://schemas.openxmlformats.org/officeDocument/2006/docPropsVTypes"/>
</file>